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D43CC2" w14:textId="77777777" w:rsidR="00784AE6" w:rsidRPr="00504A4B" w:rsidRDefault="00784AE6" w:rsidP="00784AE6">
      <w:pPr>
        <w:pStyle w:val="Heading3"/>
        <w:spacing w:before="0" w:after="0"/>
        <w:rPr>
          <w:rFonts w:ascii="Calibri" w:hAnsi="Calibri" w:cs="Calibri"/>
          <w:sz w:val="24"/>
          <w:szCs w:val="24"/>
        </w:rPr>
      </w:pPr>
      <w:r w:rsidRPr="00504A4B">
        <w:rPr>
          <w:rFonts w:ascii="Calibri" w:hAnsi="Calibri" w:cs="Calibri"/>
          <w:noProof/>
          <w:sz w:val="24"/>
          <w:szCs w:val="24"/>
        </w:rPr>
        <w:drawing>
          <wp:inline distT="0" distB="0" distL="0" distR="0" wp14:anchorId="2CEB7551" wp14:editId="6000774B">
            <wp:extent cx="4200525" cy="457200"/>
            <wp:effectExtent l="0" t="0" r="9525" b="0"/>
            <wp:docPr id="1" name="Picture 1" descr="SCS lo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S logo colo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00525" cy="457200"/>
                    </a:xfrm>
                    <a:prstGeom prst="rect">
                      <a:avLst/>
                    </a:prstGeom>
                    <a:noFill/>
                    <a:ln>
                      <a:noFill/>
                    </a:ln>
                  </pic:spPr>
                </pic:pic>
              </a:graphicData>
            </a:graphic>
          </wp:inline>
        </w:drawing>
      </w:r>
    </w:p>
    <w:p w14:paraId="1F2BAE94" w14:textId="77777777" w:rsidR="00784AE6" w:rsidRPr="00504A4B" w:rsidRDefault="00784AE6" w:rsidP="00784AE6">
      <w:pPr>
        <w:ind w:firstLine="720"/>
        <w:rPr>
          <w:rFonts w:ascii="Calibri" w:hAnsi="Calibri" w:cs="Calibri"/>
          <w:b/>
          <w:bCs/>
          <w:sz w:val="24"/>
          <w:szCs w:val="24"/>
        </w:rPr>
      </w:pPr>
    </w:p>
    <w:p w14:paraId="69D51DE8" w14:textId="77777777" w:rsidR="00784AE6" w:rsidRPr="00504A4B" w:rsidRDefault="00784AE6" w:rsidP="00784AE6">
      <w:pPr>
        <w:rPr>
          <w:rFonts w:ascii="Calibri" w:hAnsi="Calibri" w:cs="Calibri"/>
          <w:sz w:val="24"/>
          <w:szCs w:val="24"/>
        </w:rPr>
      </w:pPr>
    </w:p>
    <w:p w14:paraId="2FE94BB0" w14:textId="54A607A8" w:rsidR="00784AE6" w:rsidRPr="00183F1C" w:rsidRDefault="002D5532" w:rsidP="00784AE6">
      <w:pPr>
        <w:rPr>
          <w:rFonts w:ascii="Calibri" w:hAnsi="Calibri" w:cs="Calibri"/>
          <w:caps/>
          <w:sz w:val="24"/>
          <w:szCs w:val="24"/>
        </w:rPr>
      </w:pPr>
      <w:r w:rsidRPr="00183F1C">
        <w:rPr>
          <w:rFonts w:ascii="Calibri" w:hAnsi="Calibri" w:cs="Calibri"/>
          <w:b/>
          <w:caps/>
          <w:sz w:val="24"/>
          <w:szCs w:val="24"/>
        </w:rPr>
        <w:t>Collection Inquiry</w:t>
      </w:r>
    </w:p>
    <w:p w14:paraId="240962D3" w14:textId="77777777" w:rsidR="00784AE6" w:rsidRPr="00504A4B" w:rsidRDefault="00784AE6" w:rsidP="00784AE6">
      <w:pPr>
        <w:rPr>
          <w:rFonts w:ascii="Calibri" w:hAnsi="Calibri" w:cs="Calibri"/>
          <w:sz w:val="24"/>
          <w:szCs w:val="24"/>
        </w:rPr>
      </w:pPr>
      <w:r w:rsidRPr="00504A4B">
        <w:rPr>
          <w:rFonts w:ascii="Calibri" w:hAnsi="Calibri" w:cs="Calibri"/>
          <w:sz w:val="24"/>
          <w:szCs w:val="24"/>
        </w:rPr>
        <w:t xml:space="preserve">The purpose of this document is to pull together </w:t>
      </w:r>
      <w:proofErr w:type="gramStart"/>
      <w:r w:rsidRPr="00504A4B">
        <w:rPr>
          <w:rFonts w:ascii="Calibri" w:hAnsi="Calibri" w:cs="Calibri"/>
          <w:sz w:val="24"/>
          <w:szCs w:val="24"/>
        </w:rPr>
        <w:t>sufficient</w:t>
      </w:r>
      <w:proofErr w:type="gramEnd"/>
      <w:r w:rsidRPr="00504A4B">
        <w:rPr>
          <w:rFonts w:ascii="Calibri" w:hAnsi="Calibri" w:cs="Calibri"/>
          <w:sz w:val="24"/>
          <w:szCs w:val="24"/>
        </w:rPr>
        <w:t xml:space="preserve"> information on which to base a proposal. </w:t>
      </w:r>
    </w:p>
    <w:p w14:paraId="172101DC" w14:textId="77777777" w:rsidR="00784AE6" w:rsidRPr="00504A4B" w:rsidRDefault="00784AE6" w:rsidP="00784AE6">
      <w:pPr>
        <w:rPr>
          <w:rFonts w:ascii="Calibri" w:hAnsi="Calibri" w:cs="Calibri"/>
          <w:sz w:val="24"/>
          <w:szCs w:val="24"/>
        </w:rPr>
      </w:pPr>
    </w:p>
    <w:p w14:paraId="68511A27" w14:textId="77777777" w:rsidR="00784AE6" w:rsidRPr="00504A4B" w:rsidRDefault="00784AE6" w:rsidP="00784AE6">
      <w:pPr>
        <w:rPr>
          <w:rFonts w:ascii="Calibri" w:hAnsi="Calibri" w:cs="Calibri"/>
          <w:b/>
          <w:sz w:val="24"/>
          <w:szCs w:val="24"/>
        </w:rPr>
      </w:pPr>
      <w:r w:rsidRPr="00504A4B">
        <w:rPr>
          <w:rFonts w:ascii="Calibri" w:hAnsi="Calibri" w:cs="Calibri"/>
          <w:b/>
          <w:sz w:val="24"/>
          <w:szCs w:val="24"/>
        </w:rPr>
        <w:t>Library Name</w:t>
      </w:r>
    </w:p>
    <w:p w14:paraId="0A654414" w14:textId="77777777" w:rsidR="00784AE6" w:rsidRPr="00504A4B" w:rsidRDefault="00784AE6" w:rsidP="00784AE6">
      <w:pPr>
        <w:rPr>
          <w:rFonts w:ascii="Calibri" w:hAnsi="Calibri" w:cs="Calibri"/>
          <w:sz w:val="24"/>
          <w:szCs w:val="24"/>
        </w:rPr>
      </w:pPr>
    </w:p>
    <w:p w14:paraId="69F17B0B" w14:textId="13D9F9C6" w:rsidR="00784AE6" w:rsidRPr="00504A4B" w:rsidRDefault="00A62094" w:rsidP="00784AE6">
      <w:pPr>
        <w:rPr>
          <w:rFonts w:ascii="Calibri" w:hAnsi="Calibri" w:cs="Calibri"/>
          <w:sz w:val="24"/>
          <w:szCs w:val="24"/>
        </w:rPr>
      </w:pPr>
      <w:r w:rsidRPr="00A62094">
        <w:rPr>
          <w:rFonts w:ascii="Calibri" w:hAnsi="Calibri" w:cs="Calibri"/>
          <w:b/>
          <w:sz w:val="24"/>
          <w:szCs w:val="24"/>
        </w:rPr>
        <w:t>Michigan Shared Print Initiative MI-SPI</w:t>
      </w:r>
      <w:r w:rsidR="00784AE6" w:rsidRPr="00504A4B">
        <w:rPr>
          <w:rFonts w:ascii="Calibri" w:hAnsi="Calibri" w:cs="Calibri"/>
          <w:sz w:val="24"/>
          <w:szCs w:val="24"/>
        </w:rPr>
        <w:tab/>
        <w:t xml:space="preserve">         Date: </w:t>
      </w:r>
      <w:r>
        <w:rPr>
          <w:rFonts w:ascii="Calibri" w:hAnsi="Calibri" w:cs="Calibri"/>
          <w:sz w:val="24"/>
          <w:szCs w:val="24"/>
        </w:rPr>
        <w:t xml:space="preserve"> </w:t>
      </w:r>
      <w:r>
        <w:rPr>
          <w:rFonts w:ascii="Calibri" w:hAnsi="Calibri" w:cs="Calibri"/>
          <w:b/>
          <w:sz w:val="24"/>
          <w:szCs w:val="24"/>
        </w:rPr>
        <w:t>29</w:t>
      </w:r>
      <w:r w:rsidRPr="00A62094">
        <w:rPr>
          <w:rFonts w:ascii="Calibri" w:hAnsi="Calibri" w:cs="Calibri"/>
          <w:b/>
          <w:sz w:val="24"/>
          <w:szCs w:val="24"/>
        </w:rPr>
        <w:t xml:space="preserve"> January 2019</w:t>
      </w:r>
    </w:p>
    <w:p w14:paraId="700A55A5" w14:textId="77777777" w:rsidR="00784AE6" w:rsidRPr="00504A4B" w:rsidRDefault="00784AE6" w:rsidP="00784AE6">
      <w:pPr>
        <w:rPr>
          <w:rFonts w:ascii="Calibri" w:hAnsi="Calibri" w:cs="Calibri"/>
          <w:sz w:val="24"/>
          <w:szCs w:val="24"/>
        </w:rPr>
      </w:pPr>
    </w:p>
    <w:p w14:paraId="5784966C" w14:textId="77777777" w:rsidR="00784AE6" w:rsidRPr="00504A4B" w:rsidRDefault="00784AE6" w:rsidP="00784AE6">
      <w:pPr>
        <w:rPr>
          <w:rFonts w:ascii="Calibri" w:hAnsi="Calibri" w:cs="Calibri"/>
          <w:sz w:val="24"/>
          <w:szCs w:val="24"/>
        </w:rPr>
      </w:pPr>
    </w:p>
    <w:p w14:paraId="148B9444" w14:textId="77777777" w:rsidR="00784AE6" w:rsidRPr="00504A4B" w:rsidRDefault="00784AE6" w:rsidP="00784AE6">
      <w:pPr>
        <w:rPr>
          <w:rFonts w:ascii="Calibri" w:hAnsi="Calibri" w:cs="Calibri"/>
          <w:sz w:val="24"/>
          <w:szCs w:val="24"/>
        </w:rPr>
      </w:pPr>
      <w:r w:rsidRPr="00504A4B">
        <w:rPr>
          <w:rFonts w:ascii="Calibri" w:hAnsi="Calibri" w:cs="Calibri"/>
          <w:b/>
          <w:sz w:val="24"/>
          <w:szCs w:val="24"/>
        </w:rPr>
        <w:t>Project Drivers &amp; Goals</w:t>
      </w:r>
    </w:p>
    <w:p w14:paraId="49C39ED0" w14:textId="215ABDE1" w:rsidR="00784AE6" w:rsidRPr="00A62094" w:rsidRDefault="00784AE6" w:rsidP="00784AE6">
      <w:pPr>
        <w:rPr>
          <w:rFonts w:ascii="Calibri" w:hAnsi="Calibri" w:cs="Calibri"/>
          <w:b/>
          <w:sz w:val="24"/>
          <w:szCs w:val="24"/>
        </w:rPr>
      </w:pPr>
      <w:r w:rsidRPr="00504A4B">
        <w:rPr>
          <w:rFonts w:ascii="Calibri" w:hAnsi="Calibri" w:cs="Calibri"/>
          <w:sz w:val="24"/>
          <w:szCs w:val="24"/>
        </w:rPr>
        <w:t>What does the library want to learn or accomplish with this analysis? What will constitute a successful outcome?</w:t>
      </w:r>
      <w:r w:rsidR="00A62094">
        <w:rPr>
          <w:rFonts w:ascii="Calibri" w:hAnsi="Calibri" w:cs="Calibri"/>
          <w:sz w:val="24"/>
          <w:szCs w:val="24"/>
        </w:rPr>
        <w:t xml:space="preserve">  </w:t>
      </w:r>
      <w:r w:rsidR="00A62094" w:rsidRPr="00A62094">
        <w:rPr>
          <w:rFonts w:ascii="Calibri" w:hAnsi="Calibri" w:cs="Calibri"/>
          <w:b/>
          <w:sz w:val="24"/>
          <w:szCs w:val="24"/>
        </w:rPr>
        <w:t xml:space="preserve">MI-SPI will expand the collective collection to include several private college libraries as well as holdings from Michigan State University Libraries.  This project will completely refresh the MI-SPI collection data in </w:t>
      </w:r>
      <w:proofErr w:type="spellStart"/>
      <w:r w:rsidR="00A62094" w:rsidRPr="00A62094">
        <w:rPr>
          <w:rFonts w:ascii="Calibri" w:hAnsi="Calibri" w:cs="Calibri"/>
          <w:b/>
          <w:sz w:val="24"/>
          <w:szCs w:val="24"/>
        </w:rPr>
        <w:t>GreenGlass</w:t>
      </w:r>
      <w:proofErr w:type="spellEnd"/>
      <w:r w:rsidR="00A62094" w:rsidRPr="00A62094">
        <w:rPr>
          <w:rFonts w:ascii="Calibri" w:hAnsi="Calibri" w:cs="Calibri"/>
          <w:b/>
          <w:sz w:val="24"/>
          <w:szCs w:val="24"/>
        </w:rPr>
        <w:t xml:space="preserve"> as well as reassign and rebalance retention responsibilities.  </w:t>
      </w:r>
    </w:p>
    <w:p w14:paraId="3B8DDAA9" w14:textId="77777777" w:rsidR="00784AE6" w:rsidRPr="00504A4B" w:rsidRDefault="00784AE6" w:rsidP="00784AE6">
      <w:pPr>
        <w:rPr>
          <w:rFonts w:ascii="Calibri" w:hAnsi="Calibri" w:cs="Calibri"/>
          <w:sz w:val="24"/>
          <w:szCs w:val="24"/>
        </w:rPr>
      </w:pPr>
    </w:p>
    <w:p w14:paraId="4C0A4B27" w14:textId="14533D13" w:rsidR="00784AE6" w:rsidRPr="00504A4B" w:rsidRDefault="002148D2" w:rsidP="00784AE6">
      <w:pPr>
        <w:rPr>
          <w:rFonts w:ascii="Calibri" w:hAnsi="Calibri" w:cs="Calibri"/>
          <w:b/>
          <w:bCs/>
          <w:sz w:val="24"/>
          <w:szCs w:val="24"/>
        </w:rPr>
      </w:pPr>
      <w:r w:rsidRPr="00504A4B">
        <w:rPr>
          <w:rFonts w:ascii="Calibri" w:hAnsi="Calibri" w:cs="Calibri"/>
          <w:b/>
          <w:bCs/>
          <w:sz w:val="24"/>
          <w:szCs w:val="24"/>
        </w:rPr>
        <w:t>Scope</w:t>
      </w:r>
      <w:r w:rsidR="00A62094">
        <w:rPr>
          <w:rFonts w:ascii="Calibri" w:hAnsi="Calibri" w:cs="Calibri"/>
          <w:b/>
          <w:bCs/>
          <w:sz w:val="24"/>
          <w:szCs w:val="24"/>
        </w:rPr>
        <w:t xml:space="preserve"> of Collection Analysis: Formats</w:t>
      </w:r>
    </w:p>
    <w:p w14:paraId="41F1F521" w14:textId="77777777" w:rsidR="00784AE6" w:rsidRPr="00504A4B" w:rsidRDefault="00784AE6" w:rsidP="00784AE6">
      <w:pPr>
        <w:rPr>
          <w:rFonts w:ascii="Calibri" w:hAnsi="Calibri" w:cs="Calibri"/>
          <w:bCs/>
          <w:sz w:val="24"/>
          <w:szCs w:val="24"/>
        </w:rPr>
      </w:pPr>
      <w:r w:rsidRPr="00504A4B">
        <w:rPr>
          <w:rFonts w:ascii="Calibri" w:hAnsi="Calibri" w:cs="Calibri"/>
          <w:bCs/>
          <w:sz w:val="24"/>
          <w:szCs w:val="24"/>
        </w:rPr>
        <w:t>SCS’s primary focus is on analysis of circulating print monographs. We do not handle journals, micro-formats, or most government documents. In some instances, other categories of material may be included. These categories are described below.</w:t>
      </w:r>
    </w:p>
    <w:p w14:paraId="7A55C448" w14:textId="77777777" w:rsidR="00784AE6" w:rsidRPr="00504A4B" w:rsidRDefault="00784AE6" w:rsidP="00784AE6">
      <w:pPr>
        <w:rPr>
          <w:rFonts w:ascii="Calibri" w:hAnsi="Calibri" w:cs="Calibri"/>
          <w:bCs/>
          <w:sz w:val="24"/>
          <w:szCs w:val="24"/>
        </w:rPr>
      </w:pPr>
    </w:p>
    <w:p w14:paraId="42693A5C" w14:textId="0D171FE9" w:rsidR="00C80A02" w:rsidRPr="00504A4B" w:rsidRDefault="00784AE6" w:rsidP="00C80A02">
      <w:pPr>
        <w:pStyle w:val="ListParagraph"/>
        <w:numPr>
          <w:ilvl w:val="0"/>
          <w:numId w:val="3"/>
        </w:numPr>
        <w:ind w:left="360"/>
        <w:rPr>
          <w:rFonts w:ascii="Calibri" w:hAnsi="Calibri" w:cs="Calibri"/>
          <w:bCs/>
          <w:sz w:val="24"/>
          <w:szCs w:val="24"/>
        </w:rPr>
      </w:pPr>
      <w:r w:rsidRPr="00504A4B">
        <w:rPr>
          <w:rFonts w:ascii="Calibri" w:hAnsi="Calibri" w:cs="Calibri"/>
          <w:bCs/>
          <w:sz w:val="24"/>
          <w:szCs w:val="24"/>
        </w:rPr>
        <w:t>How ma</w:t>
      </w:r>
      <w:r w:rsidR="00B8489A" w:rsidRPr="00504A4B">
        <w:rPr>
          <w:rFonts w:ascii="Calibri" w:hAnsi="Calibri" w:cs="Calibri"/>
          <w:bCs/>
          <w:sz w:val="24"/>
          <w:szCs w:val="24"/>
        </w:rPr>
        <w:t>ny bib records will be included in the analysis? Be sure to include in this total all appropriate categories selected below.</w:t>
      </w:r>
      <w:r w:rsidR="00A849B4" w:rsidRPr="00504A4B">
        <w:rPr>
          <w:rFonts w:ascii="Calibri" w:hAnsi="Calibri" w:cs="Calibri"/>
          <w:bCs/>
          <w:sz w:val="24"/>
          <w:szCs w:val="24"/>
        </w:rPr>
        <w:t xml:space="preserve"> </w:t>
      </w:r>
      <w:r w:rsidR="00CE48E9" w:rsidRPr="00504A4B">
        <w:rPr>
          <w:rFonts w:ascii="Calibri" w:hAnsi="Calibri" w:cs="Calibri"/>
          <w:bCs/>
          <w:sz w:val="24"/>
          <w:szCs w:val="24"/>
        </w:rPr>
        <w:t xml:space="preserve">We assume </w:t>
      </w:r>
      <w:r w:rsidR="00552E68" w:rsidRPr="00504A4B">
        <w:rPr>
          <w:rFonts w:ascii="Calibri" w:hAnsi="Calibri" w:cs="Calibri"/>
          <w:bCs/>
          <w:sz w:val="24"/>
          <w:szCs w:val="24"/>
        </w:rPr>
        <w:t xml:space="preserve">circulating print </w:t>
      </w:r>
      <w:r w:rsidR="00CE48E9" w:rsidRPr="00504A4B">
        <w:rPr>
          <w:rFonts w:ascii="Calibri" w:hAnsi="Calibri" w:cs="Calibri"/>
          <w:bCs/>
          <w:sz w:val="24"/>
          <w:szCs w:val="24"/>
        </w:rPr>
        <w:t>monographs will be included    Add to this the counts for other in-scope record</w:t>
      </w:r>
      <w:r w:rsidR="00552E68" w:rsidRPr="00504A4B">
        <w:rPr>
          <w:rFonts w:ascii="Calibri" w:hAnsi="Calibri" w:cs="Calibri"/>
          <w:bCs/>
          <w:sz w:val="24"/>
          <w:szCs w:val="24"/>
        </w:rPr>
        <w:t xml:space="preserve">s </w:t>
      </w:r>
      <w:r w:rsidR="00C80A02" w:rsidRPr="00504A4B">
        <w:rPr>
          <w:rFonts w:ascii="Calibri" w:hAnsi="Calibri" w:cs="Calibri"/>
          <w:bCs/>
          <w:sz w:val="24"/>
          <w:szCs w:val="24"/>
        </w:rPr>
        <w:t xml:space="preserve">as needed. </w:t>
      </w:r>
    </w:p>
    <w:p w14:paraId="007B1321" w14:textId="77777777" w:rsidR="00C80A02" w:rsidRPr="00504A4B" w:rsidRDefault="00C80A02" w:rsidP="00C80A02">
      <w:pPr>
        <w:pStyle w:val="ListParagraph"/>
        <w:ind w:left="360"/>
        <w:rPr>
          <w:rFonts w:ascii="Calibri" w:hAnsi="Calibri" w:cs="Calibri"/>
          <w:bCs/>
          <w:sz w:val="24"/>
          <w:szCs w:val="24"/>
        </w:rPr>
      </w:pPr>
    </w:p>
    <w:p w14:paraId="6FC479EF" w14:textId="4B2FE41E" w:rsidR="00784AE6" w:rsidRPr="00504A4B" w:rsidRDefault="00C80A02" w:rsidP="00C80A02">
      <w:pPr>
        <w:pStyle w:val="ListParagraph"/>
        <w:numPr>
          <w:ilvl w:val="0"/>
          <w:numId w:val="3"/>
        </w:numPr>
        <w:ind w:left="360"/>
        <w:rPr>
          <w:rFonts w:ascii="Calibri" w:hAnsi="Calibri" w:cs="Calibri"/>
          <w:bCs/>
          <w:sz w:val="24"/>
          <w:szCs w:val="24"/>
        </w:rPr>
      </w:pPr>
      <w:r w:rsidRPr="00504A4B">
        <w:rPr>
          <w:rFonts w:ascii="Calibri" w:hAnsi="Calibri" w:cs="Calibri"/>
          <w:bCs/>
          <w:sz w:val="24"/>
          <w:szCs w:val="24"/>
        </w:rPr>
        <w:t>Consider</w:t>
      </w:r>
      <w:r w:rsidR="00784AE6" w:rsidRPr="00504A4B">
        <w:rPr>
          <w:rFonts w:ascii="Calibri" w:hAnsi="Calibri" w:cs="Calibri"/>
          <w:bCs/>
          <w:sz w:val="24"/>
          <w:szCs w:val="24"/>
        </w:rPr>
        <w:t xml:space="preserve"> which, if any of the following categories you wish t</w:t>
      </w:r>
      <w:r w:rsidRPr="00504A4B">
        <w:rPr>
          <w:rFonts w:ascii="Calibri" w:hAnsi="Calibri" w:cs="Calibri"/>
          <w:bCs/>
          <w:sz w:val="24"/>
          <w:szCs w:val="24"/>
        </w:rPr>
        <w:t>o include in the analysis and be sure to communicate this scope to the person who will extract the data. These four categories of materials are often identifiable via distinct locations</w:t>
      </w:r>
      <w:r w:rsidR="001547A5" w:rsidRPr="00504A4B">
        <w:rPr>
          <w:rFonts w:ascii="Calibri" w:hAnsi="Calibri" w:cs="Calibri"/>
          <w:bCs/>
          <w:sz w:val="24"/>
          <w:szCs w:val="24"/>
        </w:rPr>
        <w:t>, which can be analyzed separately if desired</w:t>
      </w:r>
      <w:r w:rsidRPr="00504A4B">
        <w:rPr>
          <w:rFonts w:ascii="Calibri" w:hAnsi="Calibri" w:cs="Calibri"/>
          <w:bCs/>
          <w:sz w:val="24"/>
          <w:szCs w:val="24"/>
        </w:rPr>
        <w:t xml:space="preserve">.  </w:t>
      </w:r>
    </w:p>
    <w:p w14:paraId="56212A86" w14:textId="77777777" w:rsidR="00C80A02" w:rsidRPr="00504A4B" w:rsidRDefault="00C80A02" w:rsidP="00C80A02">
      <w:pPr>
        <w:rPr>
          <w:rFonts w:ascii="Calibri" w:hAnsi="Calibri" w:cs="Calibri"/>
          <w:bCs/>
          <w:sz w:val="24"/>
          <w:szCs w:val="24"/>
        </w:rPr>
      </w:pPr>
    </w:p>
    <w:p w14:paraId="4E3465A3" w14:textId="4174CCD1" w:rsidR="00902EF6" w:rsidRPr="00504A4B" w:rsidRDefault="00784AE6" w:rsidP="00C80A02">
      <w:pPr>
        <w:pStyle w:val="ListParagraph"/>
        <w:numPr>
          <w:ilvl w:val="0"/>
          <w:numId w:val="4"/>
        </w:numPr>
        <w:tabs>
          <w:tab w:val="num" w:pos="720"/>
        </w:tabs>
        <w:rPr>
          <w:rFonts w:ascii="Calibri" w:hAnsi="Calibri" w:cs="Calibri"/>
          <w:sz w:val="24"/>
          <w:szCs w:val="24"/>
        </w:rPr>
      </w:pPr>
      <w:r w:rsidRPr="00504A4B">
        <w:rPr>
          <w:rFonts w:ascii="Calibri" w:hAnsi="Calibri" w:cs="Calibri"/>
          <w:b/>
          <w:sz w:val="24"/>
          <w:szCs w:val="24"/>
        </w:rPr>
        <w:t>Reference books</w:t>
      </w:r>
      <w:r w:rsidR="00A849B4" w:rsidRPr="00504A4B">
        <w:rPr>
          <w:rFonts w:ascii="Calibri" w:hAnsi="Calibri" w:cs="Calibri"/>
          <w:sz w:val="24"/>
          <w:szCs w:val="24"/>
        </w:rPr>
        <w:t xml:space="preserve">: </w:t>
      </w:r>
      <w:r w:rsidRPr="00504A4B">
        <w:rPr>
          <w:rFonts w:ascii="Calibri" w:hAnsi="Calibri" w:cs="Calibri"/>
          <w:sz w:val="24"/>
          <w:szCs w:val="24"/>
        </w:rPr>
        <w:t xml:space="preserve">some libraries have good use data for their reference books (re-shelving counts) but most do not. Most reference materials are not available in resource-sharing programs, which makes it difficult to rely on holdings in other libraries. These factors cause reference works to be evaluated differently from circulating </w:t>
      </w:r>
      <w:proofErr w:type="gramStart"/>
      <w:r w:rsidRPr="00504A4B">
        <w:rPr>
          <w:rFonts w:ascii="Calibri" w:hAnsi="Calibri" w:cs="Calibri"/>
          <w:sz w:val="24"/>
          <w:szCs w:val="24"/>
        </w:rPr>
        <w:t>collections, and</w:t>
      </w:r>
      <w:proofErr w:type="gramEnd"/>
      <w:r w:rsidRPr="00504A4B">
        <w:rPr>
          <w:rFonts w:ascii="Calibri" w:hAnsi="Calibri" w:cs="Calibri"/>
          <w:sz w:val="24"/>
          <w:szCs w:val="24"/>
        </w:rPr>
        <w:t xml:space="preserve"> limit the data available to support decisions. Still, many libraries include them, and in some cases seek to flag reference materials that have been recently transferred to the general stacks. </w:t>
      </w:r>
      <w:r w:rsidR="00D71152" w:rsidRPr="00504A4B">
        <w:rPr>
          <w:rFonts w:ascii="Calibri" w:hAnsi="Calibri" w:cs="Calibri"/>
          <w:sz w:val="24"/>
          <w:szCs w:val="24"/>
        </w:rPr>
        <w:br/>
      </w:r>
      <w:r w:rsidR="00D71152" w:rsidRPr="00504A4B">
        <w:rPr>
          <w:rFonts w:ascii="Calibri" w:hAnsi="Calibri" w:cs="Calibri"/>
          <w:b/>
          <w:sz w:val="24"/>
          <w:szCs w:val="24"/>
        </w:rPr>
        <w:t xml:space="preserve">Include?  </w:t>
      </w:r>
      <w:r w:rsidR="00D71152" w:rsidRPr="00504A4B">
        <w:rPr>
          <w:rFonts w:ascii="Calibri" w:hAnsi="Calibri" w:cs="Calibri"/>
          <w:sz w:val="24"/>
          <w:szCs w:val="24"/>
        </w:rPr>
        <w:t xml:space="preserve">   </w:t>
      </w:r>
      <w:r w:rsidR="00D71152" w:rsidRPr="00A62094">
        <w:rPr>
          <w:rFonts w:ascii="Calibri" w:hAnsi="Calibri" w:cs="Calibri"/>
          <w:b/>
          <w:i/>
          <w:sz w:val="24"/>
          <w:szCs w:val="24"/>
          <w:u w:val="single"/>
        </w:rPr>
        <w:t>NO</w:t>
      </w:r>
      <w:r w:rsidR="00B8489A" w:rsidRPr="00A62094">
        <w:rPr>
          <w:rFonts w:ascii="Calibri" w:hAnsi="Calibri" w:cs="Calibri"/>
          <w:b/>
          <w:i/>
          <w:sz w:val="24"/>
          <w:szCs w:val="24"/>
          <w:u w:val="single"/>
        </w:rPr>
        <w:t xml:space="preserve"> </w:t>
      </w:r>
      <w:r w:rsidR="00B8489A" w:rsidRPr="00504A4B">
        <w:rPr>
          <w:rFonts w:ascii="Calibri" w:hAnsi="Calibri" w:cs="Calibri"/>
          <w:sz w:val="24"/>
          <w:szCs w:val="24"/>
        </w:rPr>
        <w:t xml:space="preserve">   </w:t>
      </w:r>
      <w:r w:rsidR="002553FC" w:rsidRPr="00504A4B">
        <w:rPr>
          <w:rFonts w:ascii="Calibri" w:hAnsi="Calibri" w:cs="Calibri"/>
          <w:sz w:val="24"/>
          <w:szCs w:val="24"/>
        </w:rPr>
        <w:br/>
      </w:r>
    </w:p>
    <w:p w14:paraId="460BE5D4" w14:textId="77777777" w:rsidR="00744483" w:rsidRPr="00504A4B" w:rsidRDefault="00784AE6" w:rsidP="001547A5">
      <w:pPr>
        <w:numPr>
          <w:ilvl w:val="0"/>
          <w:numId w:val="8"/>
        </w:numPr>
        <w:tabs>
          <w:tab w:val="num" w:pos="720"/>
        </w:tabs>
        <w:rPr>
          <w:rFonts w:ascii="Calibri" w:hAnsi="Calibri" w:cs="Calibri"/>
          <w:sz w:val="24"/>
          <w:szCs w:val="24"/>
        </w:rPr>
      </w:pPr>
      <w:r w:rsidRPr="00504A4B">
        <w:rPr>
          <w:rFonts w:ascii="Calibri" w:hAnsi="Calibri" w:cs="Calibri"/>
          <w:b/>
          <w:sz w:val="24"/>
          <w:szCs w:val="24"/>
        </w:rPr>
        <w:lastRenderedPageBreak/>
        <w:t xml:space="preserve">Juvenile literature: </w:t>
      </w:r>
      <w:r w:rsidRPr="00504A4B">
        <w:rPr>
          <w:rFonts w:ascii="Calibri" w:hAnsi="Calibri" w:cs="Calibri"/>
          <w:sz w:val="24"/>
          <w:szCs w:val="24"/>
        </w:rPr>
        <w:t>Most academic libraries have small collections of children’s books, and they are typically included in the analysis. Usually they are in support of an education program and are identifiable by a separate location code. Their analysis can sometimes be complicated by the fact that they are classed in Dewey or according to a local scheme, rather than conforming to the rest of the collection. If the juvenile books must be treated as exceptions, they are sometimes omitted, because the potential benefit is small relative to the additional complexity introduced.</w:t>
      </w:r>
      <w:r w:rsidR="00D71152" w:rsidRPr="00504A4B">
        <w:rPr>
          <w:rFonts w:ascii="Calibri" w:hAnsi="Calibri" w:cs="Calibri"/>
          <w:sz w:val="24"/>
          <w:szCs w:val="24"/>
        </w:rPr>
        <w:t xml:space="preserve">   </w:t>
      </w:r>
    </w:p>
    <w:p w14:paraId="4B2C00AC" w14:textId="6DCDE5A5" w:rsidR="00D71152" w:rsidRPr="00504A4B" w:rsidRDefault="00D71152" w:rsidP="001547A5">
      <w:pPr>
        <w:numPr>
          <w:ilvl w:val="1"/>
          <w:numId w:val="8"/>
        </w:numPr>
        <w:rPr>
          <w:rFonts w:ascii="Calibri" w:hAnsi="Calibri" w:cs="Calibri"/>
          <w:sz w:val="24"/>
          <w:szCs w:val="24"/>
        </w:rPr>
      </w:pPr>
      <w:r w:rsidRPr="00504A4B">
        <w:rPr>
          <w:rFonts w:ascii="Calibri" w:hAnsi="Calibri" w:cs="Calibri"/>
          <w:b/>
          <w:sz w:val="24"/>
          <w:szCs w:val="24"/>
        </w:rPr>
        <w:t xml:space="preserve">Include?  </w:t>
      </w:r>
      <w:r w:rsidRPr="00504A4B">
        <w:rPr>
          <w:rFonts w:ascii="Calibri" w:hAnsi="Calibri" w:cs="Calibri"/>
          <w:sz w:val="24"/>
          <w:szCs w:val="24"/>
        </w:rPr>
        <w:t xml:space="preserve">  </w:t>
      </w:r>
      <w:r w:rsidRPr="00A62094">
        <w:rPr>
          <w:rFonts w:ascii="Calibri" w:hAnsi="Calibri" w:cs="Calibri"/>
          <w:b/>
          <w:i/>
          <w:sz w:val="24"/>
          <w:szCs w:val="24"/>
          <w:u w:val="single"/>
        </w:rPr>
        <w:t>NO</w:t>
      </w:r>
      <w:r w:rsidRPr="00504A4B">
        <w:rPr>
          <w:rFonts w:ascii="Calibri" w:hAnsi="Calibri" w:cs="Calibri"/>
          <w:sz w:val="24"/>
          <w:szCs w:val="24"/>
        </w:rPr>
        <w:t xml:space="preserve">     </w:t>
      </w:r>
    </w:p>
    <w:p w14:paraId="3D0BF037" w14:textId="77777777" w:rsidR="00C80A02" w:rsidRPr="00504A4B" w:rsidRDefault="00C80A02" w:rsidP="00C80A02">
      <w:pPr>
        <w:ind w:left="1440"/>
        <w:rPr>
          <w:rFonts w:ascii="Calibri" w:hAnsi="Calibri" w:cs="Calibri"/>
          <w:sz w:val="24"/>
          <w:szCs w:val="24"/>
        </w:rPr>
      </w:pPr>
    </w:p>
    <w:p w14:paraId="429640B4" w14:textId="7CEBA1A1" w:rsidR="00C80A02" w:rsidRPr="00504A4B" w:rsidRDefault="00C80A02" w:rsidP="001547A5">
      <w:pPr>
        <w:numPr>
          <w:ilvl w:val="0"/>
          <w:numId w:val="8"/>
        </w:numPr>
        <w:tabs>
          <w:tab w:val="num" w:pos="720"/>
        </w:tabs>
        <w:rPr>
          <w:rFonts w:ascii="Calibri" w:hAnsi="Calibri" w:cs="Calibri"/>
          <w:sz w:val="24"/>
          <w:szCs w:val="24"/>
        </w:rPr>
      </w:pPr>
      <w:r w:rsidRPr="00504A4B">
        <w:rPr>
          <w:rFonts w:ascii="Calibri" w:hAnsi="Calibri" w:cs="Calibri"/>
          <w:b/>
          <w:sz w:val="24"/>
          <w:szCs w:val="24"/>
        </w:rPr>
        <w:t>Special Collections:</w:t>
      </w:r>
      <w:r w:rsidRPr="00504A4B">
        <w:rPr>
          <w:rFonts w:ascii="Calibri" w:hAnsi="Calibri" w:cs="Calibri"/>
          <w:sz w:val="24"/>
          <w:szCs w:val="24"/>
        </w:rPr>
        <w:t xml:space="preserve">  </w:t>
      </w:r>
      <w:r w:rsidR="00A216F5">
        <w:rPr>
          <w:rFonts w:ascii="Calibri" w:hAnsi="Calibri" w:cs="Calibri"/>
          <w:sz w:val="24"/>
          <w:szCs w:val="24"/>
        </w:rPr>
        <w:t>Including special collections can be especially useful if the library wants to see how rare these materials are in the US. Otherwise they can be excluded.</w:t>
      </w:r>
      <w:r w:rsidRPr="00504A4B">
        <w:rPr>
          <w:rFonts w:ascii="Calibri" w:hAnsi="Calibri" w:cs="Calibri"/>
          <w:sz w:val="24"/>
          <w:szCs w:val="24"/>
        </w:rPr>
        <w:t xml:space="preserve">  </w:t>
      </w:r>
    </w:p>
    <w:p w14:paraId="58C6BCB5" w14:textId="56A1B80E" w:rsidR="00C80A02" w:rsidRPr="00A62094" w:rsidRDefault="00C80A02" w:rsidP="00C80A02">
      <w:pPr>
        <w:numPr>
          <w:ilvl w:val="1"/>
          <w:numId w:val="8"/>
        </w:numPr>
        <w:tabs>
          <w:tab w:val="num" w:pos="720"/>
        </w:tabs>
        <w:rPr>
          <w:rFonts w:ascii="Calibri" w:hAnsi="Calibri" w:cs="Calibri"/>
          <w:b/>
          <w:sz w:val="24"/>
          <w:szCs w:val="24"/>
        </w:rPr>
      </w:pPr>
      <w:r w:rsidRPr="00A62094">
        <w:rPr>
          <w:rFonts w:ascii="Calibri" w:hAnsi="Calibri" w:cs="Calibri"/>
          <w:sz w:val="24"/>
          <w:szCs w:val="24"/>
        </w:rPr>
        <w:t xml:space="preserve"> </w:t>
      </w:r>
      <w:r w:rsidRPr="00A62094">
        <w:rPr>
          <w:rFonts w:ascii="Calibri" w:hAnsi="Calibri" w:cs="Calibri"/>
          <w:b/>
          <w:sz w:val="24"/>
          <w:szCs w:val="24"/>
        </w:rPr>
        <w:t xml:space="preserve">Include?  </w:t>
      </w:r>
      <w:r w:rsidRPr="00A62094">
        <w:rPr>
          <w:rFonts w:ascii="Calibri" w:hAnsi="Calibri" w:cs="Calibri"/>
          <w:sz w:val="24"/>
          <w:szCs w:val="24"/>
        </w:rPr>
        <w:t xml:space="preserve">  </w:t>
      </w:r>
      <w:r w:rsidRPr="00A62094">
        <w:rPr>
          <w:rFonts w:ascii="Calibri" w:hAnsi="Calibri" w:cs="Calibri"/>
          <w:b/>
          <w:i/>
          <w:sz w:val="24"/>
          <w:szCs w:val="24"/>
          <w:u w:val="single"/>
        </w:rPr>
        <w:t>NO</w:t>
      </w:r>
      <w:r w:rsidRPr="00A62094">
        <w:rPr>
          <w:rFonts w:ascii="Calibri" w:hAnsi="Calibri" w:cs="Calibri"/>
          <w:sz w:val="24"/>
          <w:szCs w:val="24"/>
        </w:rPr>
        <w:t xml:space="preserve">     </w:t>
      </w:r>
    </w:p>
    <w:p w14:paraId="151EE1DB" w14:textId="77777777" w:rsidR="00A62094" w:rsidRPr="00A62094" w:rsidRDefault="00A62094" w:rsidP="00A62094">
      <w:pPr>
        <w:tabs>
          <w:tab w:val="num" w:pos="720"/>
        </w:tabs>
        <w:ind w:left="1440"/>
        <w:rPr>
          <w:rFonts w:ascii="Calibri" w:hAnsi="Calibri" w:cs="Calibri"/>
          <w:b/>
          <w:sz w:val="24"/>
          <w:szCs w:val="24"/>
        </w:rPr>
      </w:pPr>
    </w:p>
    <w:p w14:paraId="5B4240CC" w14:textId="77777777" w:rsidR="00C80A02" w:rsidRPr="00504A4B" w:rsidRDefault="00C80A02" w:rsidP="001547A5">
      <w:pPr>
        <w:numPr>
          <w:ilvl w:val="0"/>
          <w:numId w:val="8"/>
        </w:numPr>
        <w:tabs>
          <w:tab w:val="num" w:pos="720"/>
        </w:tabs>
        <w:rPr>
          <w:rFonts w:ascii="Calibri" w:hAnsi="Calibri" w:cs="Calibri"/>
          <w:b/>
          <w:sz w:val="24"/>
          <w:szCs w:val="24"/>
        </w:rPr>
      </w:pPr>
      <w:r w:rsidRPr="00504A4B">
        <w:rPr>
          <w:rFonts w:ascii="Calibri" w:hAnsi="Calibri" w:cs="Calibri"/>
          <w:b/>
          <w:sz w:val="24"/>
          <w:szCs w:val="24"/>
        </w:rPr>
        <w:t>Theses and Dissertations:</w:t>
      </w:r>
      <w:r w:rsidRPr="00504A4B">
        <w:rPr>
          <w:rFonts w:ascii="Calibri" w:hAnsi="Calibri" w:cs="Calibri"/>
          <w:sz w:val="24"/>
          <w:szCs w:val="24"/>
        </w:rPr>
        <w:t xml:space="preserve">  mostly don’t circulate, almost guaranteed to be </w:t>
      </w:r>
      <w:proofErr w:type="gramStart"/>
      <w:r w:rsidRPr="00504A4B">
        <w:rPr>
          <w:rFonts w:ascii="Calibri" w:hAnsi="Calibri" w:cs="Calibri"/>
          <w:sz w:val="24"/>
          <w:szCs w:val="24"/>
        </w:rPr>
        <w:t>scarcely-held</w:t>
      </w:r>
      <w:proofErr w:type="gramEnd"/>
      <w:r w:rsidRPr="00504A4B">
        <w:rPr>
          <w:rFonts w:ascii="Calibri" w:hAnsi="Calibri" w:cs="Calibri"/>
          <w:sz w:val="24"/>
          <w:szCs w:val="24"/>
        </w:rPr>
        <w:t xml:space="preserve"> elsewhere. Most libraries elect to omit. </w:t>
      </w:r>
    </w:p>
    <w:p w14:paraId="17BCB22C" w14:textId="070FFB8A" w:rsidR="00C80A02" w:rsidRPr="00504A4B" w:rsidRDefault="00C80A02" w:rsidP="001547A5">
      <w:pPr>
        <w:numPr>
          <w:ilvl w:val="1"/>
          <w:numId w:val="8"/>
        </w:numPr>
        <w:rPr>
          <w:rFonts w:ascii="Calibri" w:hAnsi="Calibri" w:cs="Calibri"/>
          <w:sz w:val="24"/>
          <w:szCs w:val="24"/>
        </w:rPr>
      </w:pPr>
      <w:r w:rsidRPr="00504A4B">
        <w:rPr>
          <w:rFonts w:ascii="Calibri" w:hAnsi="Calibri" w:cs="Calibri"/>
          <w:b/>
          <w:sz w:val="24"/>
          <w:szCs w:val="24"/>
        </w:rPr>
        <w:t xml:space="preserve">Include:   </w:t>
      </w:r>
      <w:r w:rsidRPr="00A62094">
        <w:rPr>
          <w:rFonts w:ascii="Calibri" w:hAnsi="Calibri" w:cs="Calibri"/>
          <w:b/>
          <w:i/>
          <w:sz w:val="24"/>
          <w:szCs w:val="24"/>
          <w:u w:val="single"/>
        </w:rPr>
        <w:t xml:space="preserve">NO </w:t>
      </w:r>
      <w:r w:rsidRPr="00504A4B">
        <w:rPr>
          <w:rFonts w:ascii="Calibri" w:hAnsi="Calibri" w:cs="Calibri"/>
          <w:sz w:val="24"/>
          <w:szCs w:val="24"/>
        </w:rPr>
        <w:t xml:space="preserve">    </w:t>
      </w:r>
    </w:p>
    <w:p w14:paraId="011AF2B9" w14:textId="77777777" w:rsidR="00C80A02" w:rsidRPr="00504A4B" w:rsidRDefault="00C80A02" w:rsidP="00C80A02">
      <w:pPr>
        <w:ind w:left="1440"/>
        <w:rPr>
          <w:rFonts w:ascii="Calibri" w:hAnsi="Calibri" w:cs="Calibri"/>
          <w:sz w:val="24"/>
          <w:szCs w:val="24"/>
        </w:rPr>
      </w:pPr>
    </w:p>
    <w:p w14:paraId="16F7FC49" w14:textId="3F1712A9" w:rsidR="00C80A02" w:rsidRPr="00504A4B" w:rsidRDefault="001547A5" w:rsidP="00C80A02">
      <w:pPr>
        <w:pStyle w:val="ListParagraph"/>
        <w:numPr>
          <w:ilvl w:val="0"/>
          <w:numId w:val="3"/>
        </w:numPr>
        <w:ind w:left="360"/>
        <w:rPr>
          <w:rFonts w:ascii="Calibri" w:hAnsi="Calibri" w:cs="Calibri"/>
          <w:sz w:val="24"/>
          <w:szCs w:val="24"/>
        </w:rPr>
      </w:pPr>
      <w:r w:rsidRPr="00504A4B">
        <w:rPr>
          <w:rFonts w:ascii="Calibri" w:hAnsi="Calibri" w:cs="Calibri"/>
          <w:sz w:val="24"/>
          <w:szCs w:val="24"/>
        </w:rPr>
        <w:t xml:space="preserve">Also </w:t>
      </w:r>
      <w:r w:rsidR="00C80A02" w:rsidRPr="00504A4B">
        <w:rPr>
          <w:rFonts w:ascii="Calibri" w:hAnsi="Calibri" w:cs="Calibri"/>
          <w:sz w:val="24"/>
          <w:szCs w:val="24"/>
        </w:rPr>
        <w:t xml:space="preserve">consider </w:t>
      </w:r>
      <w:r w:rsidRPr="00504A4B">
        <w:rPr>
          <w:rFonts w:ascii="Calibri" w:hAnsi="Calibri" w:cs="Calibri"/>
          <w:sz w:val="24"/>
          <w:szCs w:val="24"/>
        </w:rPr>
        <w:t xml:space="preserve">the following three material types.  If these formats are included, they can be isolated and analyzed separately if desired. </w:t>
      </w:r>
    </w:p>
    <w:p w14:paraId="722293E2" w14:textId="77777777" w:rsidR="00784AE6" w:rsidRPr="00504A4B" w:rsidRDefault="00784AE6" w:rsidP="00784AE6">
      <w:pPr>
        <w:tabs>
          <w:tab w:val="num" w:pos="720"/>
        </w:tabs>
        <w:ind w:left="360"/>
        <w:rPr>
          <w:rFonts w:ascii="Calibri" w:hAnsi="Calibri" w:cs="Calibri"/>
          <w:sz w:val="24"/>
          <w:szCs w:val="24"/>
        </w:rPr>
      </w:pPr>
      <w:r w:rsidRPr="00504A4B">
        <w:rPr>
          <w:rFonts w:ascii="Calibri" w:hAnsi="Calibri" w:cs="Calibri"/>
          <w:b/>
          <w:sz w:val="24"/>
          <w:szCs w:val="24"/>
        </w:rPr>
        <w:t xml:space="preserve">  </w:t>
      </w:r>
      <w:r w:rsidRPr="00504A4B">
        <w:rPr>
          <w:rFonts w:ascii="Calibri" w:hAnsi="Calibri" w:cs="Calibri"/>
          <w:sz w:val="24"/>
          <w:szCs w:val="24"/>
        </w:rPr>
        <w:t xml:space="preserve"> </w:t>
      </w:r>
    </w:p>
    <w:p w14:paraId="059A4D82" w14:textId="723C2679" w:rsidR="00744483" w:rsidRPr="00504A4B" w:rsidRDefault="00784AE6" w:rsidP="00C80A02">
      <w:pPr>
        <w:numPr>
          <w:ilvl w:val="0"/>
          <w:numId w:val="7"/>
        </w:numPr>
        <w:rPr>
          <w:rFonts w:ascii="Calibri" w:hAnsi="Calibri" w:cs="Calibri"/>
          <w:sz w:val="24"/>
          <w:szCs w:val="24"/>
        </w:rPr>
      </w:pPr>
      <w:r w:rsidRPr="00504A4B">
        <w:rPr>
          <w:rFonts w:ascii="Calibri" w:hAnsi="Calibri" w:cs="Calibri"/>
          <w:b/>
          <w:sz w:val="24"/>
          <w:szCs w:val="24"/>
        </w:rPr>
        <w:t>Music scores</w:t>
      </w:r>
      <w:r w:rsidRPr="00504A4B">
        <w:rPr>
          <w:rFonts w:ascii="Calibri" w:hAnsi="Calibri" w:cs="Calibri"/>
          <w:sz w:val="24"/>
          <w:szCs w:val="24"/>
        </w:rPr>
        <w:t xml:space="preserve">: since these </w:t>
      </w:r>
      <w:proofErr w:type="gramStart"/>
      <w:r w:rsidRPr="00504A4B">
        <w:rPr>
          <w:rFonts w:ascii="Calibri" w:hAnsi="Calibri" w:cs="Calibri"/>
          <w:sz w:val="24"/>
          <w:szCs w:val="24"/>
        </w:rPr>
        <w:t>act like</w:t>
      </w:r>
      <w:proofErr w:type="gramEnd"/>
      <w:r w:rsidRPr="00504A4B">
        <w:rPr>
          <w:rFonts w:ascii="Calibri" w:hAnsi="Calibri" w:cs="Calibri"/>
          <w:sz w:val="24"/>
          <w:szCs w:val="24"/>
        </w:rPr>
        <w:t xml:space="preserve"> monographs, they are typically included. </w:t>
      </w:r>
    </w:p>
    <w:p w14:paraId="1F7AE611" w14:textId="51BD3B43" w:rsidR="00744483" w:rsidRPr="00504A4B" w:rsidRDefault="00744483" w:rsidP="00C80A02">
      <w:pPr>
        <w:numPr>
          <w:ilvl w:val="1"/>
          <w:numId w:val="7"/>
        </w:numPr>
        <w:rPr>
          <w:rFonts w:ascii="Calibri" w:hAnsi="Calibri" w:cs="Calibri"/>
          <w:sz w:val="24"/>
          <w:szCs w:val="24"/>
        </w:rPr>
      </w:pPr>
      <w:r w:rsidRPr="00504A4B">
        <w:rPr>
          <w:rFonts w:ascii="Calibri" w:hAnsi="Calibri" w:cs="Calibri"/>
          <w:b/>
          <w:sz w:val="24"/>
          <w:szCs w:val="24"/>
        </w:rPr>
        <w:t xml:space="preserve">Include?  </w:t>
      </w:r>
      <w:r w:rsidRPr="00504A4B">
        <w:rPr>
          <w:rFonts w:ascii="Calibri" w:hAnsi="Calibri" w:cs="Calibri"/>
          <w:sz w:val="24"/>
          <w:szCs w:val="24"/>
        </w:rPr>
        <w:t xml:space="preserve"> </w:t>
      </w:r>
      <w:r w:rsidRPr="00A62094">
        <w:rPr>
          <w:rFonts w:ascii="Calibri" w:hAnsi="Calibri" w:cs="Calibri"/>
          <w:b/>
          <w:i/>
          <w:sz w:val="24"/>
          <w:szCs w:val="24"/>
          <w:u w:val="single"/>
        </w:rPr>
        <w:t xml:space="preserve">NO </w:t>
      </w:r>
      <w:r w:rsidRPr="00504A4B">
        <w:rPr>
          <w:rFonts w:ascii="Calibri" w:hAnsi="Calibri" w:cs="Calibri"/>
          <w:sz w:val="24"/>
          <w:szCs w:val="24"/>
        </w:rPr>
        <w:t xml:space="preserve">    </w:t>
      </w:r>
    </w:p>
    <w:p w14:paraId="2D16BAA8" w14:textId="18D5366B" w:rsidR="00744483" w:rsidRPr="00504A4B" w:rsidRDefault="00744483" w:rsidP="00C80A02">
      <w:pPr>
        <w:tabs>
          <w:tab w:val="left" w:pos="1751"/>
        </w:tabs>
        <w:ind w:firstLine="1752"/>
        <w:rPr>
          <w:rFonts w:ascii="Calibri" w:hAnsi="Calibri" w:cs="Calibri"/>
          <w:sz w:val="24"/>
          <w:szCs w:val="24"/>
        </w:rPr>
      </w:pPr>
    </w:p>
    <w:p w14:paraId="4D52A970" w14:textId="77777777" w:rsidR="00744483" w:rsidRPr="00504A4B" w:rsidRDefault="00784AE6" w:rsidP="00C80A02">
      <w:pPr>
        <w:numPr>
          <w:ilvl w:val="0"/>
          <w:numId w:val="7"/>
        </w:numPr>
        <w:tabs>
          <w:tab w:val="num" w:pos="720"/>
        </w:tabs>
        <w:rPr>
          <w:rFonts w:ascii="Calibri" w:hAnsi="Calibri" w:cs="Calibri"/>
          <w:sz w:val="24"/>
          <w:szCs w:val="24"/>
        </w:rPr>
      </w:pPr>
      <w:r w:rsidRPr="00504A4B">
        <w:rPr>
          <w:rFonts w:ascii="Calibri" w:hAnsi="Calibri" w:cs="Calibri"/>
          <w:b/>
          <w:sz w:val="24"/>
          <w:szCs w:val="24"/>
        </w:rPr>
        <w:t xml:space="preserve">Audio-Visual Materials: </w:t>
      </w:r>
      <w:r w:rsidRPr="00504A4B">
        <w:rPr>
          <w:rFonts w:ascii="Calibri" w:hAnsi="Calibri" w:cs="Calibri"/>
          <w:sz w:val="24"/>
          <w:szCs w:val="24"/>
        </w:rPr>
        <w:t xml:space="preserve"> Compact discs, DVD’s, and other audio-visual formats can be accommodated, but are often excluded because potential space gains are modest, and because they often use accession numbering systems rather than call number classification. </w:t>
      </w:r>
      <w:r w:rsidR="00D71152" w:rsidRPr="00504A4B">
        <w:rPr>
          <w:rFonts w:ascii="Calibri" w:hAnsi="Calibri" w:cs="Calibri"/>
          <w:sz w:val="24"/>
          <w:szCs w:val="24"/>
        </w:rPr>
        <w:t xml:space="preserve">  </w:t>
      </w:r>
    </w:p>
    <w:p w14:paraId="6F21321B" w14:textId="22E96500" w:rsidR="00C80A02" w:rsidRPr="00A62094" w:rsidRDefault="00744483" w:rsidP="00C80A02">
      <w:pPr>
        <w:numPr>
          <w:ilvl w:val="1"/>
          <w:numId w:val="7"/>
        </w:numPr>
        <w:rPr>
          <w:rFonts w:ascii="Calibri" w:hAnsi="Calibri" w:cs="Calibri"/>
          <w:sz w:val="24"/>
          <w:szCs w:val="24"/>
        </w:rPr>
      </w:pPr>
      <w:r w:rsidRPr="00A62094">
        <w:rPr>
          <w:rFonts w:ascii="Calibri" w:hAnsi="Calibri" w:cs="Calibri"/>
          <w:b/>
          <w:sz w:val="24"/>
          <w:szCs w:val="24"/>
        </w:rPr>
        <w:t xml:space="preserve">Include?  </w:t>
      </w:r>
      <w:r w:rsidRPr="00A62094">
        <w:rPr>
          <w:rFonts w:ascii="Calibri" w:hAnsi="Calibri" w:cs="Calibri"/>
          <w:sz w:val="24"/>
          <w:szCs w:val="24"/>
        </w:rPr>
        <w:t xml:space="preserve">  </w:t>
      </w:r>
      <w:r w:rsidRPr="00A62094">
        <w:rPr>
          <w:rFonts w:ascii="Calibri" w:hAnsi="Calibri" w:cs="Calibri"/>
          <w:b/>
          <w:i/>
          <w:sz w:val="24"/>
          <w:szCs w:val="24"/>
          <w:u w:val="single"/>
        </w:rPr>
        <w:t xml:space="preserve">NO </w:t>
      </w:r>
      <w:r w:rsidRPr="00A62094">
        <w:rPr>
          <w:rFonts w:ascii="Calibri" w:hAnsi="Calibri" w:cs="Calibri"/>
          <w:sz w:val="24"/>
          <w:szCs w:val="24"/>
        </w:rPr>
        <w:t xml:space="preserve">    </w:t>
      </w:r>
    </w:p>
    <w:p w14:paraId="393D276E" w14:textId="77777777" w:rsidR="00C80A02" w:rsidRPr="00504A4B" w:rsidRDefault="00C80A02" w:rsidP="00C80A02">
      <w:pPr>
        <w:numPr>
          <w:ilvl w:val="0"/>
          <w:numId w:val="4"/>
        </w:numPr>
        <w:tabs>
          <w:tab w:val="num" w:pos="720"/>
        </w:tabs>
        <w:rPr>
          <w:rFonts w:ascii="Calibri" w:hAnsi="Calibri" w:cs="Calibri"/>
          <w:sz w:val="24"/>
          <w:szCs w:val="24"/>
        </w:rPr>
      </w:pPr>
      <w:r w:rsidRPr="00504A4B">
        <w:rPr>
          <w:rFonts w:ascii="Calibri" w:hAnsi="Calibri" w:cs="Calibri"/>
          <w:b/>
          <w:sz w:val="24"/>
          <w:szCs w:val="24"/>
        </w:rPr>
        <w:t>Monographic government documents classed in LC or DDC</w:t>
      </w:r>
      <w:r w:rsidRPr="00504A4B">
        <w:rPr>
          <w:rFonts w:ascii="Calibri" w:hAnsi="Calibri" w:cs="Calibri"/>
          <w:sz w:val="24"/>
          <w:szCs w:val="24"/>
        </w:rPr>
        <w:t xml:space="preserve">: In general, libraries and SCS seek to exclude Government Document monographs from analysis, largely because the FDLP rules around de-accessioning volumes require different workflows. However, some libraries have chosen to classify and shelve small numbers of Gov Docs monographs with their general circulating collections. Provided these are classed in LC or DDC and have circulation data, they can be included.   </w:t>
      </w:r>
    </w:p>
    <w:p w14:paraId="678C2F44" w14:textId="13FE3E1D" w:rsidR="00C80A02" w:rsidRPr="00504A4B" w:rsidRDefault="00C80A02" w:rsidP="00C80A02">
      <w:pPr>
        <w:pStyle w:val="ListParagraph"/>
        <w:numPr>
          <w:ilvl w:val="0"/>
          <w:numId w:val="4"/>
        </w:numPr>
        <w:rPr>
          <w:rFonts w:ascii="Calibri" w:hAnsi="Calibri" w:cs="Calibri"/>
          <w:sz w:val="24"/>
          <w:szCs w:val="24"/>
        </w:rPr>
      </w:pPr>
      <w:r w:rsidRPr="00504A4B">
        <w:rPr>
          <w:rFonts w:ascii="Calibri" w:hAnsi="Calibri" w:cs="Calibri"/>
          <w:b/>
          <w:sz w:val="24"/>
          <w:szCs w:val="24"/>
        </w:rPr>
        <w:t xml:space="preserve">Include?  </w:t>
      </w:r>
      <w:r w:rsidRPr="00504A4B">
        <w:rPr>
          <w:rFonts w:ascii="Calibri" w:hAnsi="Calibri" w:cs="Calibri"/>
          <w:sz w:val="24"/>
          <w:szCs w:val="24"/>
        </w:rPr>
        <w:t xml:space="preserve"> </w:t>
      </w:r>
      <w:r w:rsidRPr="00A62094">
        <w:rPr>
          <w:rFonts w:ascii="Calibri" w:hAnsi="Calibri" w:cs="Calibri"/>
          <w:b/>
          <w:i/>
          <w:sz w:val="24"/>
          <w:szCs w:val="24"/>
          <w:u w:val="single"/>
        </w:rPr>
        <w:t>NO</w:t>
      </w:r>
      <w:r w:rsidRPr="00504A4B">
        <w:rPr>
          <w:rFonts w:ascii="Calibri" w:hAnsi="Calibri" w:cs="Calibri"/>
          <w:sz w:val="24"/>
          <w:szCs w:val="24"/>
        </w:rPr>
        <w:t xml:space="preserve">      </w:t>
      </w:r>
      <w:r w:rsidRPr="00504A4B">
        <w:rPr>
          <w:rFonts w:ascii="Calibri" w:hAnsi="Calibri" w:cs="Calibri"/>
          <w:sz w:val="24"/>
          <w:szCs w:val="24"/>
        </w:rPr>
        <w:br/>
      </w:r>
    </w:p>
    <w:p w14:paraId="4C52CCBD" w14:textId="2281C356" w:rsidR="00784AE6" w:rsidRPr="00504A4B" w:rsidRDefault="00784AE6" w:rsidP="001547A5">
      <w:pPr>
        <w:numPr>
          <w:ilvl w:val="0"/>
          <w:numId w:val="3"/>
        </w:numPr>
        <w:ind w:left="360"/>
        <w:rPr>
          <w:rFonts w:ascii="Calibri" w:hAnsi="Calibri" w:cs="Calibri"/>
          <w:sz w:val="24"/>
          <w:szCs w:val="24"/>
        </w:rPr>
      </w:pPr>
      <w:r w:rsidRPr="00504A4B">
        <w:rPr>
          <w:rFonts w:ascii="Calibri" w:hAnsi="Calibri" w:cs="Calibri"/>
          <w:b/>
          <w:sz w:val="24"/>
          <w:szCs w:val="24"/>
        </w:rPr>
        <w:t>E-Books:</w:t>
      </w:r>
      <w:r w:rsidRPr="00504A4B">
        <w:rPr>
          <w:rFonts w:ascii="Calibri" w:hAnsi="Calibri" w:cs="Calibri"/>
          <w:sz w:val="24"/>
          <w:szCs w:val="24"/>
        </w:rPr>
        <w:t xml:space="preserve"> SCS </w:t>
      </w:r>
      <w:r w:rsidR="00B413CD" w:rsidRPr="00504A4B">
        <w:rPr>
          <w:rFonts w:ascii="Calibri" w:hAnsi="Calibri" w:cs="Calibri"/>
          <w:sz w:val="24"/>
          <w:szCs w:val="24"/>
        </w:rPr>
        <w:t xml:space="preserve">routinely </w:t>
      </w:r>
      <w:r w:rsidRPr="00504A4B">
        <w:rPr>
          <w:rFonts w:ascii="Calibri" w:hAnsi="Calibri" w:cs="Calibri"/>
          <w:sz w:val="24"/>
          <w:szCs w:val="24"/>
        </w:rPr>
        <w:t xml:space="preserve">provides matching against secure digital surrogates in </w:t>
      </w:r>
      <w:proofErr w:type="spellStart"/>
      <w:r w:rsidR="00404242">
        <w:rPr>
          <w:rFonts w:ascii="Calibri" w:hAnsi="Calibri" w:cs="Calibri"/>
          <w:sz w:val="24"/>
          <w:szCs w:val="24"/>
        </w:rPr>
        <w:t>Hathi</w:t>
      </w:r>
      <w:r w:rsidR="000B6993">
        <w:rPr>
          <w:rFonts w:ascii="Calibri" w:hAnsi="Calibri" w:cs="Calibri"/>
          <w:sz w:val="24"/>
          <w:szCs w:val="24"/>
        </w:rPr>
        <w:t>Trust</w:t>
      </w:r>
      <w:proofErr w:type="spellEnd"/>
      <w:r w:rsidR="000B6993">
        <w:rPr>
          <w:rFonts w:ascii="Calibri" w:hAnsi="Calibri" w:cs="Calibri"/>
          <w:sz w:val="24"/>
          <w:szCs w:val="24"/>
        </w:rPr>
        <w:t>. Separately</w:t>
      </w:r>
      <w:r w:rsidR="00B413CD" w:rsidRPr="00504A4B">
        <w:rPr>
          <w:rFonts w:ascii="Calibri" w:hAnsi="Calibri" w:cs="Calibri"/>
          <w:sz w:val="24"/>
          <w:szCs w:val="24"/>
        </w:rPr>
        <w:t>, w</w:t>
      </w:r>
      <w:r w:rsidR="001935B0" w:rsidRPr="00504A4B">
        <w:rPr>
          <w:rFonts w:ascii="Calibri" w:hAnsi="Calibri" w:cs="Calibri"/>
          <w:sz w:val="24"/>
          <w:szCs w:val="24"/>
        </w:rPr>
        <w:t xml:space="preserve">e </w:t>
      </w:r>
      <w:r w:rsidR="00B413CD" w:rsidRPr="00504A4B">
        <w:rPr>
          <w:rFonts w:ascii="Calibri" w:hAnsi="Calibri" w:cs="Calibri"/>
          <w:color w:val="auto"/>
          <w:sz w:val="24"/>
          <w:szCs w:val="24"/>
        </w:rPr>
        <w:t>can</w:t>
      </w:r>
      <w:r w:rsidR="001935B0" w:rsidRPr="00504A4B">
        <w:rPr>
          <w:rFonts w:ascii="Calibri" w:hAnsi="Calibri" w:cs="Calibri"/>
          <w:color w:val="auto"/>
          <w:sz w:val="24"/>
          <w:szCs w:val="24"/>
        </w:rPr>
        <w:t xml:space="preserve"> load your library’s </w:t>
      </w:r>
      <w:r w:rsidR="00B8489A" w:rsidRPr="00504A4B">
        <w:rPr>
          <w:rFonts w:ascii="Calibri" w:hAnsi="Calibri" w:cs="Calibri"/>
          <w:color w:val="auto"/>
          <w:sz w:val="24"/>
          <w:szCs w:val="24"/>
        </w:rPr>
        <w:t>records</w:t>
      </w:r>
      <w:r w:rsidR="00B413CD" w:rsidRPr="00504A4B">
        <w:rPr>
          <w:rFonts w:ascii="Calibri" w:hAnsi="Calibri" w:cs="Calibri"/>
          <w:color w:val="auto"/>
          <w:sz w:val="24"/>
          <w:szCs w:val="24"/>
        </w:rPr>
        <w:t xml:space="preserve"> for e-books</w:t>
      </w:r>
      <w:r w:rsidR="00B8489A" w:rsidRPr="00504A4B">
        <w:rPr>
          <w:rFonts w:ascii="Calibri" w:hAnsi="Calibri" w:cs="Calibri"/>
          <w:color w:val="auto"/>
          <w:sz w:val="24"/>
          <w:szCs w:val="24"/>
        </w:rPr>
        <w:t xml:space="preserve"> to determine which print books are also </w:t>
      </w:r>
      <w:r w:rsidR="00F16897">
        <w:rPr>
          <w:rFonts w:ascii="Calibri" w:hAnsi="Calibri" w:cs="Calibri"/>
          <w:color w:val="auto"/>
          <w:sz w:val="24"/>
          <w:szCs w:val="24"/>
        </w:rPr>
        <w:t>available</w:t>
      </w:r>
      <w:r w:rsidR="00B8489A" w:rsidRPr="00504A4B">
        <w:rPr>
          <w:rFonts w:ascii="Calibri" w:hAnsi="Calibri" w:cs="Calibri"/>
          <w:color w:val="auto"/>
          <w:sz w:val="24"/>
          <w:szCs w:val="24"/>
        </w:rPr>
        <w:t xml:space="preserve"> as e-books</w:t>
      </w:r>
      <w:r w:rsidR="00404242">
        <w:rPr>
          <w:rFonts w:ascii="Calibri" w:hAnsi="Calibri" w:cs="Calibri"/>
          <w:color w:val="auto"/>
          <w:sz w:val="24"/>
          <w:szCs w:val="24"/>
        </w:rPr>
        <w:t xml:space="preserve">, </w:t>
      </w:r>
      <w:proofErr w:type="gramStart"/>
      <w:r w:rsidR="00404242">
        <w:rPr>
          <w:rFonts w:ascii="Calibri" w:hAnsi="Calibri" w:cs="Calibri"/>
          <w:color w:val="auto"/>
          <w:sz w:val="24"/>
          <w:szCs w:val="24"/>
        </w:rPr>
        <w:t>in order to</w:t>
      </w:r>
      <w:proofErr w:type="gramEnd"/>
      <w:r w:rsidR="00404242">
        <w:rPr>
          <w:rFonts w:ascii="Calibri" w:hAnsi="Calibri" w:cs="Calibri"/>
          <w:color w:val="auto"/>
          <w:sz w:val="24"/>
          <w:szCs w:val="24"/>
        </w:rPr>
        <w:t xml:space="preserve"> show duplication</w:t>
      </w:r>
      <w:r w:rsidR="00B8489A" w:rsidRPr="00504A4B">
        <w:rPr>
          <w:rFonts w:ascii="Calibri" w:hAnsi="Calibri" w:cs="Calibri"/>
          <w:color w:val="auto"/>
          <w:sz w:val="24"/>
          <w:szCs w:val="24"/>
        </w:rPr>
        <w:t>.</w:t>
      </w:r>
      <w:r w:rsidR="00B413CD" w:rsidRPr="00504A4B">
        <w:rPr>
          <w:rFonts w:ascii="Calibri" w:hAnsi="Calibri" w:cs="Calibri"/>
          <w:color w:val="auto"/>
          <w:sz w:val="24"/>
          <w:szCs w:val="24"/>
        </w:rPr>
        <w:t xml:space="preserve"> If you want to include e-books, please indicate how many records will be included.</w:t>
      </w:r>
      <w:r w:rsidR="00F16897">
        <w:rPr>
          <w:rFonts w:ascii="Calibri" w:hAnsi="Calibri" w:cs="Calibri"/>
          <w:color w:val="auto"/>
          <w:sz w:val="24"/>
          <w:szCs w:val="24"/>
        </w:rPr>
        <w:t xml:space="preserve"> This could be only owned e-books or all e-books.</w:t>
      </w:r>
    </w:p>
    <w:p w14:paraId="400D28C2" w14:textId="23C27771" w:rsidR="00744483" w:rsidRPr="00A62094" w:rsidRDefault="00744483" w:rsidP="00744483">
      <w:pPr>
        <w:numPr>
          <w:ilvl w:val="1"/>
          <w:numId w:val="1"/>
        </w:numPr>
        <w:tabs>
          <w:tab w:val="num" w:pos="720"/>
        </w:tabs>
        <w:ind w:left="720"/>
        <w:rPr>
          <w:rFonts w:ascii="Calibri" w:hAnsi="Calibri" w:cs="Calibri"/>
          <w:sz w:val="24"/>
          <w:szCs w:val="24"/>
        </w:rPr>
      </w:pPr>
      <w:r w:rsidRPr="00A62094">
        <w:rPr>
          <w:rFonts w:ascii="Calibri" w:hAnsi="Calibri" w:cs="Calibri"/>
          <w:b/>
          <w:sz w:val="24"/>
          <w:szCs w:val="24"/>
        </w:rPr>
        <w:t xml:space="preserve">Include: </w:t>
      </w:r>
      <w:r w:rsidRPr="00A62094">
        <w:rPr>
          <w:rFonts w:ascii="Calibri" w:hAnsi="Calibri" w:cs="Calibri"/>
          <w:sz w:val="24"/>
          <w:szCs w:val="24"/>
        </w:rPr>
        <w:t xml:space="preserve"> </w:t>
      </w:r>
      <w:r w:rsidRPr="00A62094">
        <w:rPr>
          <w:rFonts w:ascii="Calibri" w:hAnsi="Calibri" w:cs="Calibri"/>
          <w:b/>
          <w:i/>
          <w:sz w:val="24"/>
          <w:szCs w:val="24"/>
          <w:u w:val="single"/>
        </w:rPr>
        <w:t>NO</w:t>
      </w:r>
      <w:r w:rsidRPr="00A62094">
        <w:rPr>
          <w:rFonts w:ascii="Calibri" w:hAnsi="Calibri" w:cs="Calibri"/>
          <w:sz w:val="24"/>
          <w:szCs w:val="24"/>
        </w:rPr>
        <w:t xml:space="preserve">     </w:t>
      </w:r>
    </w:p>
    <w:p w14:paraId="7333ABC4" w14:textId="77777777" w:rsidR="001547A5" w:rsidRPr="00504A4B" w:rsidRDefault="001547A5" w:rsidP="00744483">
      <w:pPr>
        <w:tabs>
          <w:tab w:val="num" w:pos="720"/>
        </w:tabs>
        <w:ind w:left="720"/>
        <w:rPr>
          <w:rFonts w:ascii="Calibri" w:hAnsi="Calibri" w:cs="Calibri"/>
          <w:sz w:val="24"/>
          <w:szCs w:val="24"/>
        </w:rPr>
      </w:pPr>
    </w:p>
    <w:p w14:paraId="307C9D25" w14:textId="77777777" w:rsidR="002148D2" w:rsidRPr="00504A4B" w:rsidRDefault="002148D2" w:rsidP="001547A5">
      <w:pPr>
        <w:pStyle w:val="ListParagraph"/>
        <w:numPr>
          <w:ilvl w:val="0"/>
          <w:numId w:val="3"/>
        </w:numPr>
        <w:tabs>
          <w:tab w:val="num" w:pos="360"/>
        </w:tabs>
        <w:ind w:hanging="720"/>
        <w:rPr>
          <w:rFonts w:ascii="Calibri" w:hAnsi="Calibri" w:cs="Calibri"/>
          <w:b/>
          <w:sz w:val="24"/>
          <w:szCs w:val="24"/>
        </w:rPr>
      </w:pPr>
      <w:r w:rsidRPr="00504A4B">
        <w:rPr>
          <w:rFonts w:ascii="Calibri" w:hAnsi="Calibri" w:cs="Calibri"/>
          <w:b/>
          <w:sz w:val="24"/>
          <w:szCs w:val="24"/>
        </w:rPr>
        <w:t>Scope of Collection Analysis: Campuses and Branches</w:t>
      </w:r>
    </w:p>
    <w:p w14:paraId="37A55900" w14:textId="77777777" w:rsidR="002148D2" w:rsidRPr="00504A4B" w:rsidRDefault="002148D2" w:rsidP="001547A5">
      <w:pPr>
        <w:tabs>
          <w:tab w:val="num" w:pos="720"/>
        </w:tabs>
        <w:ind w:left="360"/>
        <w:rPr>
          <w:rFonts w:ascii="Calibri" w:hAnsi="Calibri" w:cs="Calibri"/>
          <w:sz w:val="24"/>
          <w:szCs w:val="24"/>
        </w:rPr>
      </w:pPr>
      <w:r w:rsidRPr="00504A4B">
        <w:rPr>
          <w:rFonts w:ascii="Calibri" w:hAnsi="Calibri" w:cs="Calibri"/>
          <w:sz w:val="24"/>
          <w:szCs w:val="24"/>
        </w:rPr>
        <w:t>Does your institution have more than one library that will be included in the analysis? Please describe briefly any branch libraries or separate campus libraries that will be included.</w:t>
      </w:r>
      <w:r w:rsidR="00991C03" w:rsidRPr="00504A4B">
        <w:rPr>
          <w:rFonts w:ascii="Calibri" w:hAnsi="Calibri" w:cs="Calibri"/>
          <w:sz w:val="24"/>
          <w:szCs w:val="24"/>
        </w:rPr>
        <w:t xml:space="preserve"> Also include any information about offsite storage locations used by the library.</w:t>
      </w:r>
    </w:p>
    <w:p w14:paraId="5D54368E" w14:textId="56FDD437" w:rsidR="002148D2" w:rsidRPr="00632EE6" w:rsidRDefault="00A62094" w:rsidP="00A62094">
      <w:pPr>
        <w:pStyle w:val="ListParagraph"/>
        <w:numPr>
          <w:ilvl w:val="0"/>
          <w:numId w:val="9"/>
        </w:numPr>
        <w:tabs>
          <w:tab w:val="num" w:pos="720"/>
        </w:tabs>
        <w:rPr>
          <w:rFonts w:ascii="Calibri" w:hAnsi="Calibri" w:cs="Calibri"/>
          <w:b/>
          <w:i/>
          <w:sz w:val="24"/>
          <w:szCs w:val="24"/>
          <w:u w:val="single"/>
        </w:rPr>
      </w:pPr>
      <w:r w:rsidRPr="00632EE6">
        <w:rPr>
          <w:rFonts w:ascii="Calibri" w:hAnsi="Calibri" w:cs="Calibri"/>
          <w:b/>
          <w:i/>
          <w:sz w:val="24"/>
          <w:szCs w:val="24"/>
          <w:u w:val="single"/>
        </w:rPr>
        <w:t>NA</w:t>
      </w:r>
    </w:p>
    <w:p w14:paraId="7A8EE540" w14:textId="77777777" w:rsidR="00A62094" w:rsidRPr="00A62094" w:rsidRDefault="00A62094" w:rsidP="00A62094">
      <w:pPr>
        <w:pStyle w:val="ListParagraph"/>
        <w:tabs>
          <w:tab w:val="num" w:pos="720"/>
        </w:tabs>
        <w:rPr>
          <w:rFonts w:ascii="Calibri" w:hAnsi="Calibri" w:cs="Calibri"/>
          <w:sz w:val="24"/>
          <w:szCs w:val="24"/>
        </w:rPr>
      </w:pPr>
    </w:p>
    <w:p w14:paraId="286A99C9" w14:textId="77777777" w:rsidR="00784AE6" w:rsidRPr="00504A4B" w:rsidRDefault="00784AE6" w:rsidP="00784AE6">
      <w:pPr>
        <w:pStyle w:val="PlainText"/>
        <w:rPr>
          <w:rFonts w:cs="Calibri"/>
          <w:sz w:val="24"/>
          <w:szCs w:val="24"/>
        </w:rPr>
      </w:pPr>
      <w:r w:rsidRPr="00504A4B">
        <w:rPr>
          <w:rFonts w:cs="Calibri"/>
          <w:b/>
          <w:sz w:val="24"/>
          <w:szCs w:val="24"/>
        </w:rPr>
        <w:t>Comparator Libraries and/or Groups</w:t>
      </w:r>
      <w:r w:rsidRPr="00504A4B">
        <w:rPr>
          <w:rFonts w:cs="Calibri"/>
          <w:sz w:val="24"/>
          <w:szCs w:val="24"/>
        </w:rPr>
        <w:t xml:space="preserve"> </w:t>
      </w:r>
    </w:p>
    <w:p w14:paraId="1C9A7775" w14:textId="77777777" w:rsidR="00324C67" w:rsidRPr="00504A4B" w:rsidRDefault="00324C67" w:rsidP="00784AE6">
      <w:pPr>
        <w:pStyle w:val="PlainText"/>
        <w:rPr>
          <w:rFonts w:cs="Calibri"/>
          <w:sz w:val="24"/>
          <w:szCs w:val="24"/>
        </w:rPr>
      </w:pPr>
    </w:p>
    <w:p w14:paraId="6CE58942" w14:textId="07AECD28" w:rsidR="00324C67" w:rsidRPr="00504A4B" w:rsidRDefault="00324C67" w:rsidP="00784AE6">
      <w:pPr>
        <w:pStyle w:val="PlainText"/>
        <w:rPr>
          <w:rFonts w:cs="Calibri"/>
          <w:sz w:val="24"/>
          <w:szCs w:val="24"/>
        </w:rPr>
      </w:pPr>
      <w:r w:rsidRPr="00504A4B">
        <w:rPr>
          <w:rFonts w:cs="Calibri"/>
          <w:sz w:val="24"/>
          <w:szCs w:val="24"/>
        </w:rPr>
        <w:t xml:space="preserve">Do you want to compare your library’s holdings with the </w:t>
      </w:r>
      <w:proofErr w:type="spellStart"/>
      <w:r w:rsidRPr="00504A4B">
        <w:rPr>
          <w:rFonts w:cs="Calibri"/>
          <w:sz w:val="24"/>
          <w:szCs w:val="24"/>
        </w:rPr>
        <w:t>WorldCat</w:t>
      </w:r>
      <w:proofErr w:type="spellEnd"/>
      <w:r w:rsidRPr="00504A4B">
        <w:rPr>
          <w:rFonts w:cs="Calibri"/>
          <w:sz w:val="24"/>
          <w:szCs w:val="24"/>
        </w:rPr>
        <w:t xml:space="preserve"> Holdings of one or more groups of comparator libraries?     </w:t>
      </w:r>
      <w:r w:rsidR="00632EE6" w:rsidRPr="00BD772F">
        <w:rPr>
          <w:rFonts w:cs="Calibri"/>
          <w:b/>
          <w:i/>
          <w:sz w:val="24"/>
          <w:szCs w:val="24"/>
          <w:u w:val="single"/>
        </w:rPr>
        <w:t xml:space="preserve">YES </w:t>
      </w:r>
      <w:r w:rsidR="00632EE6" w:rsidRPr="00504A4B">
        <w:rPr>
          <w:rFonts w:cs="Calibri"/>
          <w:sz w:val="24"/>
          <w:szCs w:val="24"/>
        </w:rPr>
        <w:t>--</w:t>
      </w:r>
      <w:r w:rsidR="00632EE6">
        <w:rPr>
          <w:rFonts w:cs="Calibri"/>
          <w:sz w:val="24"/>
          <w:szCs w:val="24"/>
        </w:rPr>
        <w:t xml:space="preserve"> Indiana</w:t>
      </w:r>
      <w:r w:rsidR="00BD772F">
        <w:rPr>
          <w:rFonts w:cs="Calibri"/>
          <w:sz w:val="24"/>
          <w:szCs w:val="24"/>
        </w:rPr>
        <w:t xml:space="preserve"> Academic Libraries</w:t>
      </w:r>
      <w:r w:rsidR="00632EE6">
        <w:rPr>
          <w:rFonts w:cs="Calibri"/>
          <w:sz w:val="24"/>
          <w:szCs w:val="24"/>
        </w:rPr>
        <w:t>, University</w:t>
      </w:r>
      <w:r w:rsidR="00BD772F">
        <w:rPr>
          <w:rFonts w:cs="Calibri"/>
          <w:sz w:val="24"/>
          <w:szCs w:val="24"/>
        </w:rPr>
        <w:t xml:space="preserve"> of Michigan</w:t>
      </w:r>
      <w:r w:rsidRPr="00504A4B">
        <w:rPr>
          <w:rFonts w:cs="Calibri"/>
          <w:sz w:val="24"/>
          <w:szCs w:val="24"/>
        </w:rPr>
        <w:t xml:space="preserve">  </w:t>
      </w:r>
      <w:r w:rsidRPr="00504A4B">
        <w:rPr>
          <w:rFonts w:cs="Calibri"/>
          <w:sz w:val="24"/>
          <w:szCs w:val="24"/>
        </w:rPr>
        <w:br/>
      </w:r>
    </w:p>
    <w:p w14:paraId="07E21F3E" w14:textId="24E6399A" w:rsidR="003D58F2" w:rsidRPr="00504A4B" w:rsidRDefault="003D58F2" w:rsidP="00784AE6">
      <w:pPr>
        <w:rPr>
          <w:rFonts w:ascii="Calibri" w:eastAsia="Calibri" w:hAnsi="Calibri" w:cs="Calibri"/>
          <w:color w:val="auto"/>
          <w:sz w:val="24"/>
          <w:szCs w:val="24"/>
        </w:rPr>
      </w:pPr>
      <w:r w:rsidRPr="00504A4B">
        <w:rPr>
          <w:rFonts w:ascii="Calibri" w:eastAsia="Calibri" w:hAnsi="Calibri" w:cs="Calibri"/>
          <w:color w:val="auto"/>
          <w:sz w:val="24"/>
          <w:szCs w:val="24"/>
        </w:rPr>
        <w:t>For guidance see the new SCS online tutorial on Establishing Your List of Comparator Libraries:</w:t>
      </w:r>
    </w:p>
    <w:p w14:paraId="70576B2E" w14:textId="7EBBFEF8" w:rsidR="00324C67" w:rsidRPr="008C5D9C" w:rsidRDefault="00B55FE2" w:rsidP="00784AE6">
      <w:pPr>
        <w:rPr>
          <w:rFonts w:ascii="Calibri" w:eastAsia="Calibri" w:hAnsi="Calibri" w:cs="Times New Roman"/>
          <w:color w:val="auto"/>
          <w:szCs w:val="21"/>
        </w:rPr>
      </w:pPr>
      <w:hyperlink r:id="rId9" w:history="1">
        <w:r w:rsidR="0042751D" w:rsidRPr="00916986">
          <w:rPr>
            <w:rStyle w:val="Hyperlink"/>
            <w:rFonts w:ascii="Calibri" w:eastAsia="Calibri" w:hAnsi="Calibri" w:cs="Times New Roman"/>
            <w:szCs w:val="21"/>
          </w:rPr>
          <w:t>https://www.youtube.com/watch?v=Vj8MM14mu2Q&amp;feature=youtu.be</w:t>
        </w:r>
      </w:hyperlink>
      <w:r w:rsidR="0042751D">
        <w:rPr>
          <w:rFonts w:ascii="Calibri" w:eastAsia="Calibri" w:hAnsi="Calibri" w:cs="Times New Roman"/>
          <w:color w:val="auto"/>
          <w:szCs w:val="21"/>
        </w:rPr>
        <w:t xml:space="preserve"> </w:t>
      </w:r>
    </w:p>
    <w:p w14:paraId="64B7BC0B" w14:textId="77777777" w:rsidR="00324C67" w:rsidRPr="00504A4B" w:rsidRDefault="00324C67" w:rsidP="00784AE6">
      <w:pPr>
        <w:rPr>
          <w:rFonts w:ascii="Calibri" w:eastAsia="Calibri" w:hAnsi="Calibri" w:cs="Calibri"/>
          <w:color w:val="auto"/>
          <w:sz w:val="24"/>
          <w:szCs w:val="24"/>
        </w:rPr>
      </w:pPr>
      <w:r w:rsidRPr="00504A4B">
        <w:rPr>
          <w:rFonts w:ascii="Calibri" w:eastAsia="Calibri" w:hAnsi="Calibri" w:cs="Calibri"/>
          <w:color w:val="auto"/>
          <w:sz w:val="24"/>
          <w:szCs w:val="24"/>
        </w:rPr>
        <w:t>We are happy to discuss options with you during a project planning call.</w:t>
      </w:r>
    </w:p>
    <w:p w14:paraId="5A453DFB" w14:textId="77777777" w:rsidR="00324C67" w:rsidRPr="00504A4B" w:rsidRDefault="00324C67" w:rsidP="00784AE6">
      <w:pPr>
        <w:rPr>
          <w:rFonts w:ascii="Calibri" w:hAnsi="Calibri" w:cs="Calibri"/>
          <w:b/>
          <w:sz w:val="24"/>
          <w:szCs w:val="24"/>
        </w:rPr>
      </w:pPr>
    </w:p>
    <w:p w14:paraId="14C5D39F" w14:textId="57B2A6F9" w:rsidR="00784AE6" w:rsidRPr="00504A4B" w:rsidRDefault="00784AE6" w:rsidP="00784AE6">
      <w:pPr>
        <w:rPr>
          <w:rFonts w:ascii="Calibri" w:hAnsi="Calibri" w:cs="Calibri"/>
          <w:b/>
          <w:sz w:val="24"/>
          <w:szCs w:val="24"/>
        </w:rPr>
      </w:pPr>
      <w:r w:rsidRPr="00504A4B">
        <w:rPr>
          <w:rFonts w:ascii="Calibri" w:hAnsi="Calibri" w:cs="Calibri"/>
          <w:b/>
          <w:sz w:val="24"/>
          <w:szCs w:val="24"/>
        </w:rPr>
        <w:t>CHOICE</w:t>
      </w:r>
    </w:p>
    <w:p w14:paraId="04543E47" w14:textId="45DC327C" w:rsidR="00784AE6" w:rsidRPr="00504A4B" w:rsidRDefault="00784AE6" w:rsidP="00784AE6">
      <w:pPr>
        <w:rPr>
          <w:rFonts w:ascii="Calibri" w:hAnsi="Calibri" w:cs="Calibri"/>
          <w:sz w:val="24"/>
          <w:szCs w:val="24"/>
        </w:rPr>
      </w:pPr>
      <w:r w:rsidRPr="00504A4B">
        <w:rPr>
          <w:rFonts w:ascii="Calibri" w:hAnsi="Calibri" w:cs="Calibri"/>
          <w:sz w:val="24"/>
          <w:szCs w:val="24"/>
        </w:rPr>
        <w:t xml:space="preserve">Does the library want SCS to flag </w:t>
      </w:r>
      <w:r w:rsidR="00D71152" w:rsidRPr="00504A4B">
        <w:rPr>
          <w:rFonts w:ascii="Calibri" w:hAnsi="Calibri" w:cs="Calibri"/>
          <w:sz w:val="24"/>
          <w:szCs w:val="24"/>
        </w:rPr>
        <w:t>titles that have been reviewed</w:t>
      </w:r>
      <w:r w:rsidR="003E0E9B" w:rsidRPr="00504A4B">
        <w:rPr>
          <w:rFonts w:ascii="Calibri" w:hAnsi="Calibri" w:cs="Calibri"/>
          <w:sz w:val="24"/>
          <w:szCs w:val="24"/>
        </w:rPr>
        <w:t xml:space="preserve"> in CHOICE and/or designated as</w:t>
      </w:r>
      <w:r w:rsidR="00D71152" w:rsidRPr="00504A4B">
        <w:rPr>
          <w:rFonts w:ascii="Calibri" w:hAnsi="Calibri" w:cs="Calibri"/>
          <w:sz w:val="24"/>
          <w:szCs w:val="24"/>
        </w:rPr>
        <w:t xml:space="preserve"> CHOICE Outstanding Academic Titles</w:t>
      </w:r>
      <w:r w:rsidR="003E0E9B" w:rsidRPr="00504A4B">
        <w:rPr>
          <w:rFonts w:ascii="Calibri" w:hAnsi="Calibri" w:cs="Calibri"/>
          <w:sz w:val="24"/>
          <w:szCs w:val="24"/>
        </w:rPr>
        <w:t xml:space="preserve"> (OAT)</w:t>
      </w:r>
      <w:r w:rsidR="00D71152" w:rsidRPr="00504A4B">
        <w:rPr>
          <w:rFonts w:ascii="Calibri" w:hAnsi="Calibri" w:cs="Calibri"/>
          <w:sz w:val="24"/>
          <w:szCs w:val="24"/>
        </w:rPr>
        <w:t>?</w:t>
      </w:r>
      <w:r w:rsidRPr="00504A4B">
        <w:rPr>
          <w:rFonts w:ascii="Calibri" w:hAnsi="Calibri" w:cs="Calibri"/>
          <w:sz w:val="24"/>
          <w:szCs w:val="24"/>
        </w:rPr>
        <w:tab/>
      </w:r>
      <w:r w:rsidR="003E0E9B" w:rsidRPr="00504A4B">
        <w:rPr>
          <w:rFonts w:ascii="Calibri" w:hAnsi="Calibri" w:cs="Calibri"/>
          <w:sz w:val="24"/>
          <w:szCs w:val="24"/>
        </w:rPr>
        <w:t xml:space="preserve">    </w:t>
      </w:r>
      <w:r w:rsidR="003E0E9B" w:rsidRPr="00504A4B">
        <w:rPr>
          <w:rFonts w:ascii="Calibri" w:hAnsi="Calibri" w:cs="Calibri"/>
          <w:b/>
          <w:sz w:val="24"/>
          <w:szCs w:val="24"/>
        </w:rPr>
        <w:t xml:space="preserve">Include?  </w:t>
      </w:r>
      <w:r w:rsidR="003E0E9B" w:rsidRPr="00504A4B">
        <w:rPr>
          <w:rFonts w:ascii="Calibri" w:hAnsi="Calibri" w:cs="Calibri"/>
          <w:sz w:val="24"/>
          <w:szCs w:val="24"/>
        </w:rPr>
        <w:t xml:space="preserve">  </w:t>
      </w:r>
      <w:r w:rsidR="003E0E9B" w:rsidRPr="00AC2A19">
        <w:rPr>
          <w:rFonts w:ascii="Calibri" w:hAnsi="Calibri" w:cs="Calibri"/>
          <w:b/>
          <w:i/>
          <w:sz w:val="24"/>
          <w:szCs w:val="24"/>
          <w:u w:val="single"/>
        </w:rPr>
        <w:t>NO</w:t>
      </w:r>
      <w:r w:rsidR="003E0E9B" w:rsidRPr="00504A4B">
        <w:rPr>
          <w:rFonts w:ascii="Calibri" w:hAnsi="Calibri" w:cs="Calibri"/>
          <w:sz w:val="24"/>
          <w:szCs w:val="24"/>
        </w:rPr>
        <w:t xml:space="preserve">   </w:t>
      </w:r>
      <w:r w:rsidR="00730CB2" w:rsidRPr="00730CB2">
        <w:rPr>
          <w:rFonts w:ascii="Calibri" w:hAnsi="Calibri" w:cs="Calibri"/>
          <w:b/>
          <w:bCs/>
          <w:sz w:val="24"/>
          <w:szCs w:val="24"/>
        </w:rPr>
        <w:t xml:space="preserve">Not for the group, but individual libraries can select this option. </w:t>
      </w:r>
      <w:r w:rsidR="003E0E9B" w:rsidRPr="00730CB2">
        <w:rPr>
          <w:rFonts w:ascii="Calibri" w:hAnsi="Calibri" w:cs="Calibri"/>
          <w:b/>
          <w:bCs/>
          <w:sz w:val="24"/>
          <w:szCs w:val="24"/>
        </w:rPr>
        <w:t xml:space="preserve">  </w:t>
      </w:r>
      <w:r w:rsidR="003E0E9B" w:rsidRPr="00730CB2">
        <w:rPr>
          <w:rFonts w:ascii="Calibri" w:hAnsi="Calibri" w:cs="Calibri"/>
          <w:b/>
          <w:bCs/>
          <w:sz w:val="24"/>
          <w:szCs w:val="24"/>
        </w:rPr>
        <w:br/>
      </w:r>
    </w:p>
    <w:p w14:paraId="6A03D62E" w14:textId="5A8E9E1C" w:rsidR="00784AE6" w:rsidRPr="00504A4B" w:rsidRDefault="00784AE6" w:rsidP="00784AE6">
      <w:pPr>
        <w:rPr>
          <w:rFonts w:ascii="Calibri" w:hAnsi="Calibri" w:cs="Calibri"/>
          <w:sz w:val="24"/>
          <w:szCs w:val="24"/>
        </w:rPr>
      </w:pPr>
      <w:r w:rsidRPr="00504A4B">
        <w:rPr>
          <w:rFonts w:ascii="Calibri" w:hAnsi="Calibri" w:cs="Calibri"/>
          <w:sz w:val="24"/>
          <w:szCs w:val="24"/>
        </w:rPr>
        <w:t xml:space="preserve">Please note that the SCS license </w:t>
      </w:r>
      <w:r w:rsidR="008102F9" w:rsidRPr="00504A4B">
        <w:rPr>
          <w:rFonts w:ascii="Calibri" w:hAnsi="Calibri" w:cs="Calibri"/>
          <w:sz w:val="24"/>
          <w:szCs w:val="24"/>
        </w:rPr>
        <w:t>to use CHOICE data requires a $5</w:t>
      </w:r>
      <w:r w:rsidR="00B8489A" w:rsidRPr="00504A4B">
        <w:rPr>
          <w:rFonts w:ascii="Calibri" w:hAnsi="Calibri" w:cs="Calibri"/>
          <w:sz w:val="24"/>
          <w:szCs w:val="24"/>
        </w:rPr>
        <w:t>50 fee</w:t>
      </w:r>
      <w:r w:rsidRPr="00504A4B">
        <w:rPr>
          <w:rFonts w:ascii="Calibri" w:hAnsi="Calibri" w:cs="Calibri"/>
          <w:sz w:val="24"/>
          <w:szCs w:val="24"/>
        </w:rPr>
        <w:t xml:space="preserve">. </w:t>
      </w:r>
      <w:r w:rsidRPr="00504A4B">
        <w:rPr>
          <w:rFonts w:ascii="Calibri" w:hAnsi="Calibri" w:cs="Calibri"/>
          <w:sz w:val="24"/>
          <w:szCs w:val="24"/>
        </w:rPr>
        <w:tab/>
      </w:r>
    </w:p>
    <w:p w14:paraId="42A2D742" w14:textId="25F8FAB9" w:rsidR="006F05C5" w:rsidRPr="00504A4B" w:rsidRDefault="006F05C5">
      <w:pPr>
        <w:spacing w:after="200"/>
        <w:rPr>
          <w:rFonts w:ascii="Calibri" w:hAnsi="Calibri" w:cs="Calibri"/>
          <w:b/>
          <w:sz w:val="24"/>
          <w:szCs w:val="24"/>
        </w:rPr>
      </w:pPr>
    </w:p>
    <w:p w14:paraId="21317D75" w14:textId="10EC645F" w:rsidR="0086304A" w:rsidRPr="00504A4B" w:rsidRDefault="00504A4B" w:rsidP="00784AE6">
      <w:pPr>
        <w:rPr>
          <w:rFonts w:ascii="Calibri" w:hAnsi="Calibri" w:cs="Calibri"/>
          <w:sz w:val="24"/>
          <w:szCs w:val="24"/>
        </w:rPr>
      </w:pPr>
      <w:r>
        <w:rPr>
          <w:rFonts w:ascii="Calibri" w:hAnsi="Calibri" w:cs="Calibri"/>
          <w:b/>
          <w:sz w:val="24"/>
          <w:szCs w:val="24"/>
        </w:rPr>
        <w:t xml:space="preserve">Library Automation </w:t>
      </w:r>
    </w:p>
    <w:p w14:paraId="51B758F4" w14:textId="608DB620" w:rsidR="0086304A" w:rsidRPr="00AC2A19" w:rsidRDefault="0086304A" w:rsidP="00784AE6">
      <w:pPr>
        <w:rPr>
          <w:rFonts w:ascii="Calibri" w:hAnsi="Calibri" w:cs="Calibri"/>
          <w:b/>
          <w:i/>
          <w:sz w:val="24"/>
          <w:szCs w:val="24"/>
        </w:rPr>
      </w:pPr>
      <w:r w:rsidRPr="00504A4B">
        <w:rPr>
          <w:rFonts w:ascii="Calibri" w:hAnsi="Calibri" w:cs="Calibri"/>
          <w:sz w:val="24"/>
          <w:szCs w:val="24"/>
        </w:rPr>
        <w:t xml:space="preserve">What automated library system does your library use? </w:t>
      </w:r>
      <w:r w:rsidR="00AC2A19" w:rsidRPr="00AC2A19">
        <w:rPr>
          <w:rFonts w:ascii="Calibri" w:hAnsi="Calibri" w:cs="Calibri"/>
          <w:b/>
          <w:i/>
          <w:sz w:val="24"/>
          <w:szCs w:val="24"/>
        </w:rPr>
        <w:t xml:space="preserve">Some use Innovative Interfaces, some use </w:t>
      </w:r>
      <w:proofErr w:type="spellStart"/>
      <w:r w:rsidR="00AC2A19" w:rsidRPr="00AC2A19">
        <w:rPr>
          <w:rFonts w:ascii="Calibri" w:hAnsi="Calibri" w:cs="Calibri"/>
          <w:b/>
          <w:i/>
          <w:sz w:val="24"/>
          <w:szCs w:val="24"/>
        </w:rPr>
        <w:t>ExLibris</w:t>
      </w:r>
      <w:proofErr w:type="spellEnd"/>
      <w:r w:rsidR="00AC2A19" w:rsidRPr="00AC2A19">
        <w:rPr>
          <w:rFonts w:ascii="Calibri" w:hAnsi="Calibri" w:cs="Calibri"/>
          <w:b/>
          <w:i/>
          <w:sz w:val="24"/>
          <w:szCs w:val="24"/>
        </w:rPr>
        <w:t>’ Alma</w:t>
      </w:r>
    </w:p>
    <w:p w14:paraId="120C55C5" w14:textId="59AC2A6E" w:rsidR="0012649C" w:rsidRPr="00AC2A19" w:rsidRDefault="0086304A" w:rsidP="00784AE6">
      <w:pPr>
        <w:rPr>
          <w:rFonts w:ascii="Calibri" w:hAnsi="Calibri" w:cs="Calibri"/>
          <w:b/>
          <w:i/>
          <w:sz w:val="24"/>
          <w:szCs w:val="24"/>
        </w:rPr>
      </w:pPr>
      <w:r w:rsidRPr="00504A4B">
        <w:rPr>
          <w:rFonts w:ascii="Calibri" w:hAnsi="Calibri" w:cs="Calibri"/>
          <w:sz w:val="24"/>
          <w:szCs w:val="24"/>
        </w:rPr>
        <w:t>When did you migrate to that system?</w:t>
      </w:r>
      <w:r w:rsidR="00AC2A19">
        <w:rPr>
          <w:rFonts w:ascii="Calibri" w:hAnsi="Calibri" w:cs="Calibri"/>
          <w:sz w:val="24"/>
          <w:szCs w:val="24"/>
        </w:rPr>
        <w:t xml:space="preserve"> </w:t>
      </w:r>
      <w:r w:rsidR="00AC2A19" w:rsidRPr="00AC2A19">
        <w:rPr>
          <w:rFonts w:ascii="Calibri" w:hAnsi="Calibri" w:cs="Calibri"/>
          <w:b/>
          <w:i/>
          <w:sz w:val="24"/>
          <w:szCs w:val="24"/>
        </w:rPr>
        <w:t>Alma libraries have been migrating over the last 3-4 years.</w:t>
      </w:r>
    </w:p>
    <w:p w14:paraId="7E431DA3" w14:textId="18D10AE2" w:rsidR="0012649C" w:rsidRPr="00AC2A19" w:rsidRDefault="0012649C" w:rsidP="00784AE6">
      <w:pPr>
        <w:rPr>
          <w:rFonts w:ascii="Calibri" w:hAnsi="Calibri" w:cs="Calibri"/>
          <w:b/>
          <w:i/>
          <w:sz w:val="24"/>
          <w:szCs w:val="24"/>
        </w:rPr>
      </w:pPr>
      <w:r w:rsidRPr="00504A4B">
        <w:rPr>
          <w:rFonts w:ascii="Calibri" w:hAnsi="Calibri" w:cs="Calibri"/>
          <w:sz w:val="24"/>
          <w:szCs w:val="24"/>
        </w:rPr>
        <w:t>Approximately how far back does your circulation data extend?</w:t>
      </w:r>
      <w:r w:rsidR="00AC2A19">
        <w:rPr>
          <w:rFonts w:ascii="Calibri" w:hAnsi="Calibri" w:cs="Calibri"/>
          <w:sz w:val="24"/>
          <w:szCs w:val="24"/>
        </w:rPr>
        <w:t xml:space="preserve">   </w:t>
      </w:r>
      <w:r w:rsidR="00AC2A19">
        <w:rPr>
          <w:rFonts w:ascii="Calibri" w:hAnsi="Calibri" w:cs="Calibri"/>
          <w:b/>
          <w:i/>
          <w:sz w:val="24"/>
          <w:szCs w:val="24"/>
        </w:rPr>
        <w:t xml:space="preserve">Some have a few </w:t>
      </w:r>
      <w:proofErr w:type="gramStart"/>
      <w:r w:rsidR="00AC2A19">
        <w:rPr>
          <w:rFonts w:ascii="Calibri" w:hAnsi="Calibri" w:cs="Calibri"/>
          <w:b/>
          <w:i/>
          <w:sz w:val="24"/>
          <w:szCs w:val="24"/>
        </w:rPr>
        <w:t>years,</w:t>
      </w:r>
      <w:proofErr w:type="gramEnd"/>
      <w:r w:rsidR="00AC2A19">
        <w:rPr>
          <w:rFonts w:ascii="Calibri" w:hAnsi="Calibri" w:cs="Calibri"/>
          <w:b/>
          <w:i/>
          <w:sz w:val="24"/>
          <w:szCs w:val="24"/>
        </w:rPr>
        <w:t xml:space="preserve"> some have many years of circ data—it varies.</w:t>
      </w:r>
    </w:p>
    <w:p w14:paraId="4F363BC3" w14:textId="77777777" w:rsidR="00030834" w:rsidRDefault="00030834" w:rsidP="00784AE6">
      <w:pPr>
        <w:rPr>
          <w:rFonts w:ascii="Calibri" w:hAnsi="Calibri" w:cs="Calibri"/>
          <w:b/>
          <w:sz w:val="24"/>
          <w:szCs w:val="24"/>
        </w:rPr>
      </w:pPr>
    </w:p>
    <w:p w14:paraId="2AC4A9FC" w14:textId="77777777" w:rsidR="00435945" w:rsidRPr="00504A4B" w:rsidRDefault="00435945" w:rsidP="00784AE6">
      <w:pPr>
        <w:rPr>
          <w:rFonts w:ascii="Calibri" w:hAnsi="Calibri" w:cs="Calibri"/>
          <w:b/>
          <w:sz w:val="24"/>
          <w:szCs w:val="24"/>
        </w:rPr>
      </w:pPr>
    </w:p>
    <w:p w14:paraId="22642BFE" w14:textId="2280225E" w:rsidR="002148D2" w:rsidRPr="00504A4B" w:rsidRDefault="002148D2" w:rsidP="002148D2">
      <w:pPr>
        <w:rPr>
          <w:rFonts w:ascii="Calibri" w:hAnsi="Calibri" w:cs="Calibri"/>
          <w:sz w:val="24"/>
          <w:szCs w:val="24"/>
        </w:rPr>
      </w:pPr>
      <w:r w:rsidRPr="00504A4B">
        <w:rPr>
          <w:rFonts w:ascii="Calibri" w:hAnsi="Calibri" w:cs="Calibri"/>
          <w:b/>
          <w:sz w:val="24"/>
          <w:szCs w:val="24"/>
        </w:rPr>
        <w:t>Classification Scheme(s)</w:t>
      </w:r>
    </w:p>
    <w:p w14:paraId="77F87DF2" w14:textId="730051A7" w:rsidR="002148D2" w:rsidRPr="00504A4B" w:rsidRDefault="002148D2" w:rsidP="002148D2">
      <w:pPr>
        <w:rPr>
          <w:rFonts w:ascii="Calibri" w:hAnsi="Calibri" w:cs="Calibri"/>
          <w:sz w:val="24"/>
          <w:szCs w:val="24"/>
        </w:rPr>
      </w:pPr>
      <w:r w:rsidRPr="00504A4B">
        <w:rPr>
          <w:rFonts w:ascii="Calibri" w:hAnsi="Calibri" w:cs="Calibri"/>
          <w:sz w:val="24"/>
          <w:szCs w:val="24"/>
        </w:rPr>
        <w:t>Does your library use Library of Congress classification?</w:t>
      </w:r>
      <w:r w:rsidR="003020AB" w:rsidRPr="00504A4B">
        <w:rPr>
          <w:rFonts w:ascii="Calibri" w:hAnsi="Calibri" w:cs="Calibri"/>
          <w:sz w:val="24"/>
          <w:szCs w:val="24"/>
        </w:rPr>
        <w:t xml:space="preserve"> Dewey Decimal Classification?</w:t>
      </w:r>
      <w:r w:rsidR="00AC2A19">
        <w:rPr>
          <w:rFonts w:ascii="Calibri" w:hAnsi="Calibri" w:cs="Calibri"/>
          <w:sz w:val="24"/>
          <w:szCs w:val="24"/>
        </w:rPr>
        <w:t xml:space="preserve">   </w:t>
      </w:r>
      <w:r w:rsidR="00AC2A19" w:rsidRPr="00AC2A19">
        <w:rPr>
          <w:rFonts w:ascii="Calibri" w:hAnsi="Calibri" w:cs="Calibri"/>
          <w:b/>
          <w:i/>
          <w:sz w:val="24"/>
          <w:szCs w:val="24"/>
          <w:u w:val="single"/>
        </w:rPr>
        <w:t xml:space="preserve">LC </w:t>
      </w:r>
    </w:p>
    <w:p w14:paraId="1304A27B" w14:textId="77777777" w:rsidR="002148D2" w:rsidRPr="00504A4B" w:rsidRDefault="002148D2" w:rsidP="002148D2">
      <w:pPr>
        <w:rPr>
          <w:rFonts w:ascii="Calibri" w:hAnsi="Calibri" w:cs="Calibri"/>
          <w:sz w:val="24"/>
          <w:szCs w:val="24"/>
        </w:rPr>
      </w:pPr>
    </w:p>
    <w:p w14:paraId="33D9FC03" w14:textId="10B2FD6C" w:rsidR="002148D2" w:rsidRPr="00504A4B" w:rsidRDefault="002148D2" w:rsidP="002148D2">
      <w:pPr>
        <w:rPr>
          <w:rFonts w:ascii="Calibri" w:hAnsi="Calibri" w:cs="Calibri"/>
          <w:sz w:val="24"/>
          <w:szCs w:val="24"/>
        </w:rPr>
      </w:pPr>
      <w:r w:rsidRPr="00504A4B">
        <w:rPr>
          <w:rFonts w:ascii="Calibri" w:hAnsi="Calibri" w:cs="Calibri"/>
          <w:sz w:val="24"/>
          <w:szCs w:val="24"/>
        </w:rPr>
        <w:t>Are other classification schemes used in any part of the circulating monographs collection (e.g., juvenile collection or unconverted Dewey Decimal?)</w:t>
      </w:r>
      <w:r w:rsidR="00AC2A19">
        <w:rPr>
          <w:rFonts w:ascii="Calibri" w:hAnsi="Calibri" w:cs="Calibri"/>
          <w:sz w:val="24"/>
          <w:szCs w:val="24"/>
        </w:rPr>
        <w:t xml:space="preserve">  </w:t>
      </w:r>
      <w:r w:rsidR="00AC2A19" w:rsidRPr="00AC2A19">
        <w:rPr>
          <w:rFonts w:ascii="Calibri" w:hAnsi="Calibri" w:cs="Calibri"/>
          <w:b/>
          <w:i/>
          <w:sz w:val="24"/>
          <w:szCs w:val="24"/>
          <w:u w:val="single"/>
        </w:rPr>
        <w:t>NO</w:t>
      </w:r>
    </w:p>
    <w:p w14:paraId="4CA5C2D3" w14:textId="77777777" w:rsidR="002148D2" w:rsidRDefault="002148D2" w:rsidP="002148D2">
      <w:pPr>
        <w:rPr>
          <w:rFonts w:ascii="Calibri" w:hAnsi="Calibri" w:cs="Calibri"/>
          <w:sz w:val="24"/>
          <w:szCs w:val="24"/>
        </w:rPr>
      </w:pPr>
    </w:p>
    <w:p w14:paraId="1E2FCC7D" w14:textId="77777777" w:rsidR="00435945" w:rsidRPr="00504A4B" w:rsidRDefault="00435945" w:rsidP="002148D2">
      <w:pPr>
        <w:rPr>
          <w:rFonts w:ascii="Calibri" w:hAnsi="Calibri" w:cs="Calibri"/>
          <w:sz w:val="24"/>
          <w:szCs w:val="24"/>
        </w:rPr>
      </w:pPr>
    </w:p>
    <w:p w14:paraId="0E2FFA4A" w14:textId="2CA12354" w:rsidR="002148D2" w:rsidRPr="00504A4B" w:rsidRDefault="002148D2" w:rsidP="002148D2">
      <w:pPr>
        <w:rPr>
          <w:rFonts w:ascii="Calibri" w:hAnsi="Calibri" w:cs="Calibri"/>
          <w:sz w:val="24"/>
          <w:szCs w:val="24"/>
        </w:rPr>
      </w:pPr>
      <w:r w:rsidRPr="00504A4B">
        <w:rPr>
          <w:rFonts w:ascii="Calibri" w:hAnsi="Calibri" w:cs="Calibri"/>
          <w:b/>
          <w:sz w:val="24"/>
          <w:szCs w:val="24"/>
        </w:rPr>
        <w:t>OCLC Control Numbers</w:t>
      </w:r>
    </w:p>
    <w:p w14:paraId="0E1DFC70" w14:textId="5349F7A4" w:rsidR="002148D2" w:rsidRDefault="002148D2" w:rsidP="002148D2">
      <w:pPr>
        <w:rPr>
          <w:rFonts w:ascii="Calibri" w:hAnsi="Calibri" w:cs="Calibri"/>
          <w:sz w:val="24"/>
          <w:szCs w:val="24"/>
        </w:rPr>
      </w:pPr>
      <w:r w:rsidRPr="00504A4B">
        <w:rPr>
          <w:rFonts w:ascii="Calibri" w:hAnsi="Calibri" w:cs="Calibri"/>
          <w:sz w:val="24"/>
          <w:szCs w:val="24"/>
        </w:rPr>
        <w:t>Roughly what portion of your bibliographic records include an OCLC control number?</w:t>
      </w:r>
      <w:r w:rsidR="00AC2A19">
        <w:rPr>
          <w:rFonts w:ascii="Calibri" w:hAnsi="Calibri" w:cs="Calibri"/>
          <w:sz w:val="24"/>
          <w:szCs w:val="24"/>
        </w:rPr>
        <w:t xml:space="preserve">  </w:t>
      </w:r>
      <w:r w:rsidR="00AC2A19" w:rsidRPr="00AC2A19">
        <w:rPr>
          <w:rFonts w:ascii="Calibri" w:hAnsi="Calibri" w:cs="Calibri"/>
          <w:b/>
          <w:i/>
          <w:sz w:val="24"/>
          <w:szCs w:val="24"/>
          <w:u w:val="single"/>
        </w:rPr>
        <w:t>99-100%</w:t>
      </w:r>
    </w:p>
    <w:p w14:paraId="67C8D211" w14:textId="77777777" w:rsidR="00435945" w:rsidRPr="00504A4B" w:rsidRDefault="00435945" w:rsidP="002148D2">
      <w:pPr>
        <w:rPr>
          <w:rFonts w:ascii="Calibri" w:hAnsi="Calibri" w:cs="Calibri"/>
          <w:sz w:val="24"/>
          <w:szCs w:val="24"/>
        </w:rPr>
      </w:pPr>
    </w:p>
    <w:p w14:paraId="2F69FD26" w14:textId="0D316D74" w:rsidR="00EF407B" w:rsidRPr="00504A4B" w:rsidRDefault="008C5D9C" w:rsidP="002148D2">
      <w:pPr>
        <w:rPr>
          <w:rFonts w:ascii="Calibri" w:hAnsi="Calibri" w:cs="Calibri"/>
          <w:sz w:val="24"/>
          <w:szCs w:val="24"/>
        </w:rPr>
      </w:pPr>
      <w:r>
        <w:rPr>
          <w:rFonts w:ascii="Calibri" w:hAnsi="Calibri" w:cs="Calibri"/>
          <w:b/>
          <w:sz w:val="24"/>
          <w:szCs w:val="24"/>
        </w:rPr>
        <w:br w:type="column"/>
      </w:r>
      <w:r w:rsidR="00EF407B" w:rsidRPr="00504A4B">
        <w:rPr>
          <w:rFonts w:ascii="Calibri" w:hAnsi="Calibri" w:cs="Calibri"/>
          <w:b/>
          <w:sz w:val="24"/>
          <w:szCs w:val="24"/>
        </w:rPr>
        <w:lastRenderedPageBreak/>
        <w:t>Scheduling/Timetable</w:t>
      </w:r>
    </w:p>
    <w:p w14:paraId="6F0329EC" w14:textId="03128C0A" w:rsidR="00EF407B" w:rsidRDefault="00EF407B" w:rsidP="002148D2">
      <w:pPr>
        <w:rPr>
          <w:rFonts w:ascii="Calibri" w:hAnsi="Calibri" w:cs="Calibri"/>
          <w:sz w:val="24"/>
          <w:szCs w:val="24"/>
        </w:rPr>
      </w:pPr>
      <w:r w:rsidRPr="00504A4B">
        <w:rPr>
          <w:rFonts w:ascii="Calibri" w:hAnsi="Calibri" w:cs="Calibri"/>
          <w:sz w:val="24"/>
          <w:szCs w:val="24"/>
        </w:rPr>
        <w:t>Please describe your preferred timetable and/or any considerations related to schedule; e.g., when do you need to have the finished data available, or when do you need to begin to transfer or withdraw material?</w:t>
      </w:r>
      <w:r w:rsidR="00BD772F">
        <w:rPr>
          <w:rFonts w:ascii="Calibri" w:hAnsi="Calibri" w:cs="Calibri"/>
          <w:sz w:val="24"/>
          <w:szCs w:val="24"/>
        </w:rPr>
        <w:t xml:space="preserve">  </w:t>
      </w:r>
    </w:p>
    <w:p w14:paraId="6484A709" w14:textId="77777777" w:rsidR="00BD772F" w:rsidRPr="00BD772F" w:rsidRDefault="00BD772F" w:rsidP="00BD772F">
      <w:r w:rsidRPr="00BD772F">
        <w:rPr>
          <w:b/>
        </w:rPr>
        <w:t>15 April 2019</w:t>
      </w:r>
      <w:r w:rsidRPr="00BD772F">
        <w:tab/>
        <w:t xml:space="preserve">     Library Data and Cataloging questionnaires distributed to members</w:t>
      </w:r>
    </w:p>
    <w:p w14:paraId="5008EFDE" w14:textId="46EF1695" w:rsidR="00BD772F" w:rsidRPr="00BD772F" w:rsidRDefault="00BD772F" w:rsidP="00BD772F">
      <w:r w:rsidRPr="00BD772F">
        <w:rPr>
          <w:b/>
        </w:rPr>
        <w:t>15 May 2019</w:t>
      </w:r>
      <w:r w:rsidRPr="00BD772F">
        <w:t xml:space="preserve">        Deadline for all Library Data and Cataloging questionnaires submitted to SCS</w:t>
      </w:r>
    </w:p>
    <w:p w14:paraId="01E6EB33" w14:textId="5C1110FE" w:rsidR="00BD772F" w:rsidRPr="00BD772F" w:rsidRDefault="00BD772F" w:rsidP="00BD772F">
      <w:r w:rsidRPr="00BD772F">
        <w:rPr>
          <w:b/>
        </w:rPr>
        <w:t xml:space="preserve">June – Aug. </w:t>
      </w:r>
      <w:proofErr w:type="gramStart"/>
      <w:r w:rsidRPr="00BD772F">
        <w:rPr>
          <w:b/>
        </w:rPr>
        <w:t>2019</w:t>
      </w:r>
      <w:r w:rsidRPr="00BD772F">
        <w:t xml:space="preserve"> </w:t>
      </w:r>
      <w:r w:rsidR="00632EE6">
        <w:t xml:space="preserve"> </w:t>
      </w:r>
      <w:r w:rsidRPr="00BD772F">
        <w:t>MI</w:t>
      </w:r>
      <w:proofErr w:type="gramEnd"/>
      <w:r w:rsidRPr="00BD772F">
        <w:t>-SPI members extract collection data and send to SCS</w:t>
      </w:r>
    </w:p>
    <w:p w14:paraId="12D9A4F3" w14:textId="433E54E5" w:rsidR="00BD772F" w:rsidRPr="00BD772F" w:rsidRDefault="00BD772F" w:rsidP="00BD772F">
      <w:r w:rsidRPr="00BD772F">
        <w:rPr>
          <w:b/>
        </w:rPr>
        <w:t>15 Sept. 2019</w:t>
      </w:r>
      <w:r w:rsidRPr="00BD772F">
        <w:t xml:space="preserve">         Deadline for all MI-SPI members’ collection data files to be submitted to SCS</w:t>
      </w:r>
    </w:p>
    <w:p w14:paraId="4299B235" w14:textId="1741C5B8" w:rsidR="00BD772F" w:rsidRPr="00BD772F" w:rsidRDefault="00BD772F" w:rsidP="00BD772F">
      <w:r w:rsidRPr="00BD772F">
        <w:rPr>
          <w:b/>
        </w:rPr>
        <w:t>Sept. – Dec. 2019</w:t>
      </w:r>
      <w:r w:rsidRPr="00BD772F">
        <w:t xml:space="preserve">   SCS compiles MI-SPI members’ files</w:t>
      </w:r>
    </w:p>
    <w:p w14:paraId="1D566104" w14:textId="198449DE" w:rsidR="00BD772F" w:rsidRPr="00BD772F" w:rsidRDefault="00BD772F" w:rsidP="00BD772F">
      <w:r w:rsidRPr="00BD772F">
        <w:rPr>
          <w:b/>
        </w:rPr>
        <w:t>Jan. – Feb. 2020</w:t>
      </w:r>
      <w:r w:rsidRPr="00BD772F">
        <w:t xml:space="preserve">     SCS analysis completed; retention assignments completed and shared with MI-SPI </w:t>
      </w:r>
      <w:r>
        <w:t xml:space="preserve">               </w:t>
      </w:r>
      <w:r w:rsidRPr="00BD772F">
        <w:t xml:space="preserve">members </w:t>
      </w:r>
    </w:p>
    <w:p w14:paraId="1B409500" w14:textId="77777777" w:rsidR="008C5D9C" w:rsidRDefault="008C5D9C" w:rsidP="002148D2">
      <w:pPr>
        <w:rPr>
          <w:rFonts w:ascii="Calibri" w:hAnsi="Calibri" w:cs="Calibri"/>
          <w:sz w:val="24"/>
          <w:szCs w:val="24"/>
        </w:rPr>
      </w:pPr>
    </w:p>
    <w:p w14:paraId="676C269D" w14:textId="77777777" w:rsidR="009D632E" w:rsidRPr="00504A4B" w:rsidRDefault="009D632E" w:rsidP="002148D2">
      <w:pPr>
        <w:rPr>
          <w:rFonts w:ascii="Calibri" w:hAnsi="Calibri" w:cs="Calibri"/>
          <w:sz w:val="24"/>
          <w:szCs w:val="24"/>
        </w:rPr>
      </w:pPr>
      <w:r w:rsidRPr="00504A4B">
        <w:rPr>
          <w:rFonts w:ascii="Calibri" w:hAnsi="Calibri" w:cs="Calibri"/>
          <w:b/>
          <w:sz w:val="24"/>
          <w:szCs w:val="24"/>
        </w:rPr>
        <w:t>Site Visit</w:t>
      </w:r>
    </w:p>
    <w:p w14:paraId="6AFE0788" w14:textId="28E16E0E" w:rsidR="009D632E" w:rsidRPr="00595A20" w:rsidRDefault="009D632E" w:rsidP="002148D2">
      <w:pPr>
        <w:rPr>
          <w:rFonts w:ascii="Calibri" w:hAnsi="Calibri" w:cs="Calibri"/>
          <w:sz w:val="24"/>
          <w:szCs w:val="24"/>
        </w:rPr>
      </w:pPr>
      <w:r w:rsidRPr="00504A4B">
        <w:rPr>
          <w:rFonts w:ascii="Calibri" w:hAnsi="Calibri" w:cs="Calibri"/>
          <w:sz w:val="24"/>
          <w:szCs w:val="24"/>
        </w:rPr>
        <w:t>Do you anticipate that an SCS visit to campus will be wanted, either to explain the data or to speak to librarians or faculty?</w:t>
      </w:r>
      <w:r w:rsidR="00AC2A19">
        <w:rPr>
          <w:rFonts w:ascii="Calibri" w:hAnsi="Calibri" w:cs="Calibri"/>
          <w:sz w:val="24"/>
          <w:szCs w:val="24"/>
        </w:rPr>
        <w:t xml:space="preserve">   </w:t>
      </w:r>
      <w:r w:rsidR="00AC2A19" w:rsidRPr="00BD772F">
        <w:rPr>
          <w:rFonts w:ascii="Calibri" w:hAnsi="Calibri" w:cs="Calibri"/>
          <w:b/>
          <w:i/>
          <w:sz w:val="24"/>
          <w:szCs w:val="24"/>
        </w:rPr>
        <w:t>Probably yes, or a webinar or two might suffice.</w:t>
      </w:r>
      <w:r w:rsidR="00AC2A19" w:rsidRPr="00AC2A19">
        <w:rPr>
          <w:rFonts w:ascii="Calibri" w:hAnsi="Calibri" w:cs="Calibri"/>
          <w:b/>
          <w:i/>
          <w:sz w:val="24"/>
          <w:szCs w:val="24"/>
          <w:u w:val="single"/>
        </w:rPr>
        <w:t xml:space="preserve">  </w:t>
      </w:r>
    </w:p>
    <w:p w14:paraId="30B09946" w14:textId="2F3C9DB1" w:rsidR="00595A20" w:rsidRDefault="00595A20" w:rsidP="002148D2">
      <w:pPr>
        <w:rPr>
          <w:rFonts w:ascii="Calibri" w:hAnsi="Calibri" w:cs="Calibri"/>
          <w:b/>
          <w:sz w:val="24"/>
          <w:szCs w:val="24"/>
        </w:rPr>
      </w:pPr>
    </w:p>
    <w:p w14:paraId="437A537C" w14:textId="77777777" w:rsidR="00A216F5" w:rsidRPr="00504A4B" w:rsidRDefault="00A216F5" w:rsidP="002148D2">
      <w:pPr>
        <w:rPr>
          <w:rFonts w:ascii="Calibri" w:hAnsi="Calibri" w:cs="Calibri"/>
          <w:b/>
          <w:sz w:val="24"/>
          <w:szCs w:val="24"/>
        </w:rPr>
      </w:pPr>
    </w:p>
    <w:p w14:paraId="2C803A14" w14:textId="77777777" w:rsidR="002148D2" w:rsidRPr="00504A4B" w:rsidRDefault="002148D2" w:rsidP="002148D2">
      <w:pPr>
        <w:rPr>
          <w:rFonts w:ascii="Calibri" w:hAnsi="Calibri" w:cs="Calibri"/>
          <w:b/>
          <w:sz w:val="24"/>
          <w:szCs w:val="24"/>
        </w:rPr>
      </w:pPr>
      <w:r w:rsidRPr="00504A4B">
        <w:rPr>
          <w:rFonts w:ascii="Calibri" w:hAnsi="Calibri" w:cs="Calibri"/>
          <w:b/>
          <w:sz w:val="24"/>
          <w:szCs w:val="24"/>
        </w:rPr>
        <w:t>Subject Selectors</w:t>
      </w:r>
    </w:p>
    <w:p w14:paraId="7F885B1C" w14:textId="46B56F97" w:rsidR="002148D2" w:rsidRPr="00AC2A19" w:rsidRDefault="003C7837" w:rsidP="002148D2">
      <w:pPr>
        <w:rPr>
          <w:rFonts w:ascii="Calibri" w:hAnsi="Calibri" w:cs="Calibri"/>
          <w:b/>
          <w:i/>
          <w:sz w:val="24"/>
          <w:szCs w:val="24"/>
        </w:rPr>
      </w:pPr>
      <w:r w:rsidRPr="00504A4B">
        <w:rPr>
          <w:rFonts w:ascii="Calibri" w:hAnsi="Calibri" w:cs="Calibri"/>
          <w:sz w:val="24"/>
          <w:szCs w:val="24"/>
        </w:rPr>
        <w:t xml:space="preserve">Approximately how many librarians will be involved in collection analysis decisions? [This is to gauge the number of </w:t>
      </w:r>
      <w:proofErr w:type="spellStart"/>
      <w:r w:rsidRPr="00504A4B">
        <w:rPr>
          <w:rFonts w:ascii="Calibri" w:hAnsi="Calibri" w:cs="Calibri"/>
          <w:sz w:val="24"/>
          <w:szCs w:val="24"/>
        </w:rPr>
        <w:t>GreenGlass</w:t>
      </w:r>
      <w:proofErr w:type="spellEnd"/>
      <w:r w:rsidRPr="00504A4B">
        <w:rPr>
          <w:rFonts w:ascii="Calibri" w:hAnsi="Calibri" w:cs="Calibri"/>
          <w:sz w:val="24"/>
          <w:szCs w:val="24"/>
        </w:rPr>
        <w:t xml:space="preserve"> users we can expect.]</w:t>
      </w:r>
      <w:r w:rsidR="00AC2A19">
        <w:rPr>
          <w:rFonts w:ascii="Calibri" w:hAnsi="Calibri" w:cs="Calibri"/>
          <w:sz w:val="24"/>
          <w:szCs w:val="24"/>
        </w:rPr>
        <w:t xml:space="preserve"> </w:t>
      </w:r>
      <w:r w:rsidR="00AC2A19" w:rsidRPr="00AC2A19">
        <w:rPr>
          <w:rFonts w:ascii="Calibri" w:hAnsi="Calibri" w:cs="Calibri"/>
          <w:b/>
          <w:i/>
          <w:sz w:val="24"/>
          <w:szCs w:val="24"/>
        </w:rPr>
        <w:t xml:space="preserve">Minimum number would be </w:t>
      </w:r>
      <w:r w:rsidR="00730CB2">
        <w:rPr>
          <w:rFonts w:ascii="Calibri" w:hAnsi="Calibri" w:cs="Calibri"/>
          <w:b/>
          <w:i/>
          <w:sz w:val="24"/>
          <w:szCs w:val="24"/>
        </w:rPr>
        <w:t>12</w:t>
      </w:r>
      <w:bookmarkStart w:id="0" w:name="_GoBack"/>
      <w:bookmarkEnd w:id="0"/>
      <w:r w:rsidR="00AC2A19" w:rsidRPr="00AC2A19">
        <w:rPr>
          <w:rFonts w:ascii="Calibri" w:hAnsi="Calibri" w:cs="Calibri"/>
          <w:b/>
          <w:i/>
          <w:sz w:val="24"/>
          <w:szCs w:val="24"/>
        </w:rPr>
        <w:t xml:space="preserve">, at least one librarian from each member.  </w:t>
      </w:r>
    </w:p>
    <w:p w14:paraId="2D1C2CB2" w14:textId="77777777" w:rsidR="00F42361" w:rsidRPr="00504A4B" w:rsidRDefault="00F42361"/>
    <w:sectPr w:rsidR="00F42361" w:rsidRPr="00504A4B" w:rsidSect="00D71152">
      <w:footerReference w:type="default" r:id="rId10"/>
      <w:pgSz w:w="12240" w:h="15840"/>
      <w:pgMar w:top="81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B0AB22" w14:textId="77777777" w:rsidR="00B55FE2" w:rsidRDefault="00B55FE2">
      <w:pPr>
        <w:spacing w:line="240" w:lineRule="auto"/>
      </w:pPr>
      <w:r>
        <w:separator/>
      </w:r>
    </w:p>
  </w:endnote>
  <w:endnote w:type="continuationSeparator" w:id="0">
    <w:p w14:paraId="540A3B84" w14:textId="77777777" w:rsidR="00B55FE2" w:rsidRDefault="00B55FE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6713AB" w14:textId="77777777" w:rsidR="00CE48E9" w:rsidRPr="00BC20E1" w:rsidRDefault="00CE48E9" w:rsidP="00D71152">
    <w:pPr>
      <w:pStyle w:val="Footer"/>
      <w:pBdr>
        <w:top w:val="thinThickSmallGap" w:sz="24" w:space="1" w:color="622423"/>
      </w:pBdr>
      <w:tabs>
        <w:tab w:val="clear" w:pos="4680"/>
        <w:tab w:val="clear" w:pos="9360"/>
        <w:tab w:val="right" w:pos="10080"/>
      </w:tabs>
      <w:rPr>
        <w:rFonts w:ascii="Calibri" w:eastAsia="Times New Roman" w:hAnsi="Calibri" w:cs="Calibri"/>
        <w:color w:val="7F7F7F"/>
      </w:rPr>
    </w:pPr>
    <w:r w:rsidRPr="00BC20E1">
      <w:rPr>
        <w:rFonts w:ascii="Calibri" w:eastAsia="Times New Roman" w:hAnsi="Calibri" w:cs="Calibri"/>
        <w:color w:val="7F7F7F"/>
      </w:rPr>
      <w:t>SCS Account Details</w:t>
    </w:r>
    <w:r>
      <w:rPr>
        <w:rFonts w:ascii="Calibri" w:eastAsia="Times New Roman" w:hAnsi="Calibri" w:cs="Calibri"/>
        <w:color w:val="7F7F7F"/>
      </w:rPr>
      <w:t>/Interview Questions</w:t>
    </w:r>
    <w:r w:rsidRPr="00BC20E1">
      <w:rPr>
        <w:rFonts w:ascii="Calibri" w:eastAsia="Times New Roman" w:hAnsi="Calibri" w:cs="Calibri"/>
        <w:color w:val="7F7F7F"/>
      </w:rPr>
      <w:tab/>
      <w:t xml:space="preserve">Page </w:t>
    </w:r>
    <w:r w:rsidRPr="00BC20E1">
      <w:rPr>
        <w:rFonts w:ascii="Calibri" w:eastAsia="Times New Roman" w:hAnsi="Calibri" w:cs="Calibri"/>
        <w:color w:val="7F7F7F"/>
      </w:rPr>
      <w:fldChar w:fldCharType="begin"/>
    </w:r>
    <w:r w:rsidRPr="00BC20E1">
      <w:rPr>
        <w:rFonts w:ascii="Calibri" w:hAnsi="Calibri" w:cs="Calibri"/>
        <w:color w:val="7F7F7F"/>
      </w:rPr>
      <w:instrText xml:space="preserve"> PAGE   \* MERGEFORMAT </w:instrText>
    </w:r>
    <w:r w:rsidRPr="00BC20E1">
      <w:rPr>
        <w:rFonts w:ascii="Calibri" w:eastAsia="Times New Roman" w:hAnsi="Calibri" w:cs="Calibri"/>
        <w:color w:val="7F7F7F"/>
      </w:rPr>
      <w:fldChar w:fldCharType="separate"/>
    </w:r>
    <w:r w:rsidR="00632EE6" w:rsidRPr="00632EE6">
      <w:rPr>
        <w:rFonts w:ascii="Calibri" w:eastAsia="Times New Roman" w:hAnsi="Calibri" w:cs="Calibri"/>
        <w:noProof/>
        <w:color w:val="7F7F7F"/>
      </w:rPr>
      <w:t>1</w:t>
    </w:r>
    <w:r w:rsidRPr="00BC20E1">
      <w:rPr>
        <w:rFonts w:ascii="Calibri" w:eastAsia="Times New Roman" w:hAnsi="Calibri" w:cs="Calibri"/>
        <w:noProof/>
        <w:color w:val="7F7F7F"/>
      </w:rPr>
      <w:fldChar w:fldCharType="end"/>
    </w:r>
  </w:p>
  <w:p w14:paraId="0B6A4B29" w14:textId="77777777" w:rsidR="00CE48E9" w:rsidRPr="00BC20E1" w:rsidRDefault="00CE48E9">
    <w:pPr>
      <w:pStyle w:val="Footer"/>
      <w:rPr>
        <w:rFonts w:ascii="Calibri" w:hAnsi="Calibri" w:cs="Calibri"/>
        <w:color w:val="80808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83C266" w14:textId="77777777" w:rsidR="00B55FE2" w:rsidRDefault="00B55FE2">
      <w:pPr>
        <w:spacing w:line="240" w:lineRule="auto"/>
      </w:pPr>
      <w:r>
        <w:separator/>
      </w:r>
    </w:p>
  </w:footnote>
  <w:footnote w:type="continuationSeparator" w:id="0">
    <w:p w14:paraId="07BF3EC6" w14:textId="77777777" w:rsidR="00B55FE2" w:rsidRDefault="00B55FE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61E02C50"/>
    <w:lvl w:ilvl="0" w:tplc="0409000F">
      <w:start w:val="1"/>
      <w:numFmt w:val="decimal"/>
      <w:lvlText w:val="%1."/>
      <w:lvlJc w:val="left"/>
      <w:pPr>
        <w:tabs>
          <w:tab w:val="num" w:pos="360"/>
        </w:tabs>
        <w:ind w:left="720" w:hanging="360"/>
      </w:pPr>
      <w:rPr>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1" w15:restartNumberingAfterBreak="0">
    <w:nsid w:val="1329376E"/>
    <w:multiLevelType w:val="hybridMultilevel"/>
    <w:tmpl w:val="63D8CC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384A02"/>
    <w:multiLevelType w:val="hybridMultilevel"/>
    <w:tmpl w:val="0FFC7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673B14"/>
    <w:multiLevelType w:val="hybridMultilevel"/>
    <w:tmpl w:val="1826B6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564823"/>
    <w:multiLevelType w:val="hybridMultilevel"/>
    <w:tmpl w:val="4DE84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0369E6"/>
    <w:multiLevelType w:val="hybridMultilevel"/>
    <w:tmpl w:val="C86ED2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EF030EB"/>
    <w:multiLevelType w:val="hybridMultilevel"/>
    <w:tmpl w:val="DC4023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66C4CC7"/>
    <w:multiLevelType w:val="hybridMultilevel"/>
    <w:tmpl w:val="80E2C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B26750"/>
    <w:multiLevelType w:val="hybridMultilevel"/>
    <w:tmpl w:val="53AC82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6"/>
  </w:num>
  <w:num w:numId="6">
    <w:abstractNumId w:val="5"/>
  </w:num>
  <w:num w:numId="7">
    <w:abstractNumId w:val="8"/>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AE6"/>
    <w:rsid w:val="00030834"/>
    <w:rsid w:val="000B6993"/>
    <w:rsid w:val="000C1B3C"/>
    <w:rsid w:val="001162E6"/>
    <w:rsid w:val="0012649C"/>
    <w:rsid w:val="001547A5"/>
    <w:rsid w:val="00183F1C"/>
    <w:rsid w:val="00191BE4"/>
    <w:rsid w:val="001935B0"/>
    <w:rsid w:val="00212D69"/>
    <w:rsid w:val="002148D2"/>
    <w:rsid w:val="00235150"/>
    <w:rsid w:val="00235819"/>
    <w:rsid w:val="002553FC"/>
    <w:rsid w:val="002C6ACE"/>
    <w:rsid w:val="002D5532"/>
    <w:rsid w:val="002D638E"/>
    <w:rsid w:val="003020AB"/>
    <w:rsid w:val="00324C67"/>
    <w:rsid w:val="00331550"/>
    <w:rsid w:val="003C7837"/>
    <w:rsid w:val="003D58F2"/>
    <w:rsid w:val="003E0E9B"/>
    <w:rsid w:val="00404242"/>
    <w:rsid w:val="0042751D"/>
    <w:rsid w:val="00435945"/>
    <w:rsid w:val="00497063"/>
    <w:rsid w:val="00504A4B"/>
    <w:rsid w:val="005457C5"/>
    <w:rsid w:val="00552E68"/>
    <w:rsid w:val="0056119B"/>
    <w:rsid w:val="00580DCE"/>
    <w:rsid w:val="0058606E"/>
    <w:rsid w:val="00595A20"/>
    <w:rsid w:val="005A73A2"/>
    <w:rsid w:val="00632EE6"/>
    <w:rsid w:val="00637907"/>
    <w:rsid w:val="00662F64"/>
    <w:rsid w:val="006B303B"/>
    <w:rsid w:val="006F05C5"/>
    <w:rsid w:val="00730CB2"/>
    <w:rsid w:val="00732088"/>
    <w:rsid w:val="00732D62"/>
    <w:rsid w:val="00744483"/>
    <w:rsid w:val="007472B5"/>
    <w:rsid w:val="00784AE6"/>
    <w:rsid w:val="007F0243"/>
    <w:rsid w:val="007F736E"/>
    <w:rsid w:val="008102F9"/>
    <w:rsid w:val="008141FE"/>
    <w:rsid w:val="00852B20"/>
    <w:rsid w:val="0086304A"/>
    <w:rsid w:val="0088130A"/>
    <w:rsid w:val="008C5D9C"/>
    <w:rsid w:val="00902EF6"/>
    <w:rsid w:val="00914490"/>
    <w:rsid w:val="00924E4C"/>
    <w:rsid w:val="0094025C"/>
    <w:rsid w:val="00991C03"/>
    <w:rsid w:val="009D632E"/>
    <w:rsid w:val="00A216F5"/>
    <w:rsid w:val="00A62094"/>
    <w:rsid w:val="00A849B4"/>
    <w:rsid w:val="00A96788"/>
    <w:rsid w:val="00AC2A19"/>
    <w:rsid w:val="00AD313F"/>
    <w:rsid w:val="00B15D57"/>
    <w:rsid w:val="00B413CD"/>
    <w:rsid w:val="00B54023"/>
    <w:rsid w:val="00B55FE2"/>
    <w:rsid w:val="00B8489A"/>
    <w:rsid w:val="00BD2289"/>
    <w:rsid w:val="00BD30B8"/>
    <w:rsid w:val="00BD772F"/>
    <w:rsid w:val="00C12108"/>
    <w:rsid w:val="00C1542B"/>
    <w:rsid w:val="00C26A25"/>
    <w:rsid w:val="00C80A02"/>
    <w:rsid w:val="00CE48E9"/>
    <w:rsid w:val="00CE6183"/>
    <w:rsid w:val="00D16170"/>
    <w:rsid w:val="00D20C90"/>
    <w:rsid w:val="00D32DA3"/>
    <w:rsid w:val="00D71152"/>
    <w:rsid w:val="00E67592"/>
    <w:rsid w:val="00E8694D"/>
    <w:rsid w:val="00EB157B"/>
    <w:rsid w:val="00ED3E7A"/>
    <w:rsid w:val="00EE1CA5"/>
    <w:rsid w:val="00EE6F66"/>
    <w:rsid w:val="00EF407B"/>
    <w:rsid w:val="00F16897"/>
    <w:rsid w:val="00F42361"/>
    <w:rsid w:val="00F6769F"/>
    <w:rsid w:val="00FB08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5DB849"/>
  <w15:docId w15:val="{1B76954D-797F-4695-B1F2-B887B7A12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4AE6"/>
    <w:pPr>
      <w:spacing w:after="0"/>
    </w:pPr>
    <w:rPr>
      <w:rFonts w:ascii="Arial" w:eastAsia="Arial" w:hAnsi="Arial" w:cs="Arial"/>
      <w:color w:val="000000"/>
    </w:rPr>
  </w:style>
  <w:style w:type="paragraph" w:styleId="Heading3">
    <w:name w:val="heading 3"/>
    <w:basedOn w:val="Normal"/>
    <w:next w:val="Normal"/>
    <w:link w:val="Heading3Char"/>
    <w:qFormat/>
    <w:rsid w:val="00784AE6"/>
    <w:pPr>
      <w:spacing w:before="280" w:after="80" w:line="240" w:lineRule="auto"/>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784AE6"/>
    <w:rPr>
      <w:rFonts w:ascii="Arial" w:eastAsia="Arial" w:hAnsi="Arial" w:cs="Arial"/>
      <w:b/>
      <w:bCs/>
      <w:color w:val="000000"/>
      <w:sz w:val="28"/>
      <w:szCs w:val="28"/>
    </w:rPr>
  </w:style>
  <w:style w:type="paragraph" w:styleId="Footer">
    <w:name w:val="footer"/>
    <w:basedOn w:val="Normal"/>
    <w:link w:val="FooterChar"/>
    <w:uiPriority w:val="99"/>
    <w:rsid w:val="00784AE6"/>
    <w:pPr>
      <w:tabs>
        <w:tab w:val="center" w:pos="4680"/>
        <w:tab w:val="right" w:pos="9360"/>
      </w:tabs>
    </w:pPr>
  </w:style>
  <w:style w:type="character" w:customStyle="1" w:styleId="FooterChar">
    <w:name w:val="Footer Char"/>
    <w:basedOn w:val="DefaultParagraphFont"/>
    <w:link w:val="Footer"/>
    <w:uiPriority w:val="99"/>
    <w:rsid w:val="00784AE6"/>
    <w:rPr>
      <w:rFonts w:ascii="Arial" w:eastAsia="Arial" w:hAnsi="Arial" w:cs="Arial"/>
      <w:color w:val="000000"/>
    </w:rPr>
  </w:style>
  <w:style w:type="character" w:styleId="Hyperlink">
    <w:name w:val="Hyperlink"/>
    <w:uiPriority w:val="99"/>
    <w:unhideWhenUsed/>
    <w:rsid w:val="00784AE6"/>
    <w:rPr>
      <w:color w:val="0000FF"/>
      <w:u w:val="single"/>
    </w:rPr>
  </w:style>
  <w:style w:type="paragraph" w:styleId="PlainText">
    <w:name w:val="Plain Text"/>
    <w:basedOn w:val="Normal"/>
    <w:link w:val="PlainTextChar"/>
    <w:uiPriority w:val="99"/>
    <w:unhideWhenUsed/>
    <w:rsid w:val="00784AE6"/>
    <w:pPr>
      <w:spacing w:line="240" w:lineRule="auto"/>
    </w:pPr>
    <w:rPr>
      <w:rFonts w:ascii="Calibri" w:eastAsia="Calibri" w:hAnsi="Calibri" w:cs="Times New Roman"/>
      <w:color w:val="auto"/>
      <w:szCs w:val="21"/>
    </w:rPr>
  </w:style>
  <w:style w:type="character" w:customStyle="1" w:styleId="PlainTextChar">
    <w:name w:val="Plain Text Char"/>
    <w:basedOn w:val="DefaultParagraphFont"/>
    <w:link w:val="PlainText"/>
    <w:uiPriority w:val="99"/>
    <w:rsid w:val="00784AE6"/>
    <w:rPr>
      <w:rFonts w:ascii="Calibri" w:eastAsia="Calibri" w:hAnsi="Calibri" w:cs="Times New Roman"/>
      <w:szCs w:val="21"/>
    </w:rPr>
  </w:style>
  <w:style w:type="paragraph" w:styleId="ListParagraph">
    <w:name w:val="List Paragraph"/>
    <w:basedOn w:val="Normal"/>
    <w:uiPriority w:val="34"/>
    <w:qFormat/>
    <w:rsid w:val="00784AE6"/>
    <w:pPr>
      <w:ind w:left="720"/>
    </w:pPr>
  </w:style>
  <w:style w:type="paragraph" w:styleId="BalloonText">
    <w:name w:val="Balloon Text"/>
    <w:basedOn w:val="Normal"/>
    <w:link w:val="BalloonTextChar"/>
    <w:uiPriority w:val="99"/>
    <w:semiHidden/>
    <w:unhideWhenUsed/>
    <w:rsid w:val="00784AE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4AE6"/>
    <w:rPr>
      <w:rFonts w:ascii="Tahoma" w:eastAsia="Arial" w:hAnsi="Tahoma" w:cs="Tahoma"/>
      <w:color w:val="000000"/>
      <w:sz w:val="16"/>
      <w:szCs w:val="16"/>
    </w:rPr>
  </w:style>
  <w:style w:type="character" w:styleId="FollowedHyperlink">
    <w:name w:val="FollowedHyperlink"/>
    <w:basedOn w:val="DefaultParagraphFont"/>
    <w:uiPriority w:val="99"/>
    <w:semiHidden/>
    <w:unhideWhenUsed/>
    <w:rsid w:val="003D58F2"/>
    <w:rPr>
      <w:color w:val="800080" w:themeColor="followedHyperlink"/>
      <w:u w:val="single"/>
    </w:rPr>
  </w:style>
  <w:style w:type="character" w:customStyle="1" w:styleId="UnresolvedMention1">
    <w:name w:val="Unresolved Mention1"/>
    <w:basedOn w:val="DefaultParagraphFont"/>
    <w:uiPriority w:val="99"/>
    <w:rsid w:val="0042751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youtube.com/watch?v=Vj8MM14mu2Q&amp;feature=youtu.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D0754B-E5BA-4682-B35B-749B5B0CE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1123</Words>
  <Characters>6407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dc:creator>
  <cp:lastModifiedBy>stephlyndavis@gmail.com</cp:lastModifiedBy>
  <cp:revision>2</cp:revision>
  <dcterms:created xsi:type="dcterms:W3CDTF">2019-06-13T15:41:00Z</dcterms:created>
  <dcterms:modified xsi:type="dcterms:W3CDTF">2019-06-13T15:41:00Z</dcterms:modified>
</cp:coreProperties>
</file>